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65" w:rsidRDefault="00DC6700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 2018 года состоялось совместное совещание комитета Думы Ставропольского края по социальной политике и здравоохранению и комитета Думы Ставропольского края по экономическому развитию, собственности, инновациям, курортам и туризму по вопросу «О ситуации в Ставропольском крае в сфере неформальной занятости населения».</w:t>
      </w:r>
    </w:p>
    <w:p w:rsidR="00DC6700" w:rsidRDefault="00DC6700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-главного государственного инспектора труда</w:t>
      </w:r>
      <w:r w:rsidRPr="00DC6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Ставропольском крае</w:t>
      </w:r>
      <w:r>
        <w:rPr>
          <w:rFonts w:ascii="Times New Roman" w:hAnsi="Times New Roman" w:cs="Times New Roman"/>
          <w:sz w:val="28"/>
          <w:szCs w:val="28"/>
        </w:rPr>
        <w:t xml:space="preserve"> Хохрякова Людмила Викторовна доложила о проводимой Гострудинспекцией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–надзорной деятельности в рамках легализации трудовой деятельности в Ставропольском крае.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неформальная занятость, т.е. трудовая деятельность без заключения трудового договора между работником и работодателем, не облагаемая налогом, продолжает оставаться негативной тенденцией.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данного сектора практически лишены возможности социальной и правовой защиты.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проявлениями неформальной занятости являются: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*отсутствие оформленных трудовых отношений с работником в письменной форме;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*существование серых схем и расчетов в наличной форме при оплате труда;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*уклонение работодателя от уплаты страховых взносов;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*подмена трудовых отношений договорами гражданско-правового характера.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масштабах края неформальная занятость ведет к недополученную страховых выплат, налогов, ограничивает возможность развития социальной политики.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Соглашаясь на нелегальный заработок, работник оказывается полностью незащищенным с точки зрения трудового законодательства, рискуя лишиться социальных гарантий, пособий, больничных, отпускных, а в последующем и государственного пенсионного обеспечения. В случае конфликта с работодателем – например, задержки или не выплаты заработной платы – добиться справедливости будет практически не возможно, не говоря о контроле за условиями труда.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с тем, неформальная занятость является фактором, подрывающим конкуренцию, так как недобросовестные работодатели, использующие нелегальный труд, получают незаконные преимущества.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проблему неформальной занятости без участия самих работников получающих заработ</w:t>
      </w:r>
      <w:bookmarkStart w:id="0" w:name="_GoBack"/>
      <w:bookmarkEnd w:id="0"/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плату по «серым» схемам, практически невозможно. С теневой зарплатой можно и необходимо бороться, но успех данной борьбы зависит от действий каждого.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осударственную инспекцию в 2017 году поступило почти 3000 </w:t>
      </w: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обращения. Из них по </w:t>
      </w:r>
      <w:r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 трудовым спорам</w:t>
      </w: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400, то есть 15 % от общего числа обращений, именно к этой категории относятся вопросы официально неоформленных трудовых отношений.</w:t>
      </w:r>
    </w:p>
    <w:p w:rsidR="00DC6700" w:rsidRPr="00DC6700" w:rsidRDefault="00DC6700" w:rsidP="00FF2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обращений возможно выделить следующие виды экономической деятельности, для которых характерно наличие нелегальной занятости: строительство 62%, торговля и общественное питание 74%, сфера услуг 60%, сельское хозяйство 42%</w:t>
      </w:r>
    </w:p>
    <w:p w:rsidR="00DC6700" w:rsidRPr="00DC6700" w:rsidRDefault="00FF22C9" w:rsidP="00FF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6700"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работы за </w:t>
      </w:r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и апрель 2018 года</w:t>
      </w:r>
      <w:r w:rsidR="00DC6700"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 проверок</w:t>
      </w:r>
      <w:r w:rsidR="00DC6700"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 неофициального оформления трудовых отношений с работниками, нарушения выявлены в </w:t>
      </w:r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хозяйствующих субъектах. </w:t>
      </w:r>
      <w:r w:rsidR="00DC6700"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оформленных по требованию государственных инспекторов труда трудовых договоров – </w:t>
      </w:r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110. </w:t>
      </w:r>
      <w:r w:rsidR="00DC6700"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штрафов за неофициальное оформление трудовых отношений – </w:t>
      </w:r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279 </w:t>
      </w:r>
      <w:proofErr w:type="spellStart"/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="00DC6700" w:rsidRPr="00DC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6700" w:rsidRPr="00DC6700" w:rsidRDefault="00DC6700" w:rsidP="00FF2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7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каждому физическому лицу, с которым на день проверки не были заключены трудовые договора, в рамках действующего Соглашения, была направлена в Федеральную налоговую службу по Ставропольскому краю для последующего контроля за поступлением налоговых отчислений.</w:t>
      </w:r>
    </w:p>
    <w:p w:rsidR="00DC6700" w:rsidRPr="00DC6700" w:rsidRDefault="00DC6700" w:rsidP="00FF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6700" w:rsidRPr="00DC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3"/>
    <w:rsid w:val="00007023"/>
    <w:rsid w:val="00632565"/>
    <w:rsid w:val="00DC670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6A46-45C6-4DE1-A9F3-0B6229B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dcterms:created xsi:type="dcterms:W3CDTF">2018-05-15T12:11:00Z</dcterms:created>
  <dcterms:modified xsi:type="dcterms:W3CDTF">2018-05-15T12:11:00Z</dcterms:modified>
</cp:coreProperties>
</file>