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D76" w:rsidRPr="00F156A1" w:rsidRDefault="00F156A1" w:rsidP="00F156A1">
      <w:pPr>
        <w:pStyle w:val="a3"/>
        <w:numPr>
          <w:ilvl w:val="0"/>
          <w:numId w:val="1"/>
        </w:numPr>
        <w:spacing w:after="0" w:line="276" w:lineRule="auto"/>
        <w:ind w:left="0" w:firstLine="360"/>
        <w:jc w:val="both"/>
        <w:rPr>
          <w:rFonts w:ascii="Times New Roman" w:hAnsi="Times New Roman" w:cs="Times New Roman"/>
          <w:sz w:val="28"/>
          <w:szCs w:val="28"/>
          <w:u w:val="single"/>
        </w:rPr>
      </w:pPr>
      <w:r w:rsidRPr="00F156A1">
        <w:rPr>
          <w:rFonts w:ascii="Times New Roman" w:hAnsi="Times New Roman" w:cs="Times New Roman"/>
          <w:sz w:val="28"/>
          <w:szCs w:val="28"/>
          <w:u w:val="single"/>
        </w:rPr>
        <w:t>Пошаговая методика внепланового мероприятия по сокращению штатной численности.</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Сокращение численности или штата работников - одно из оснований расторжения трудового договора по инициативе работодателя (п. 2 ч. 1 ст. 81 ТК РФ).</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Проводится оно, как правило, когда компания снижает объем работы либо переходит на новую деятельность и исчезает необходимость в определенных должностях (функционале). Сокращение штата и численности помогает оптимизировать затраты компании.</w:t>
      </w:r>
    </w:p>
    <w:p w:rsid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Несмотря на то что Трудовой кодекс РФ содержит общую формулировку "сокращение численности или штата работников", эти процессы все же имеют некоторые отличия.</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Отличие их состоит в следующем: при сокращении штата полностью сокращают одну или несколько должностей, а при сокращении численности уменьшают количество работников по определенной должности (например, из четырех бухгалтеров оставляют двоих).</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Процедура увольнения работников по сокращению четко регламентирована:</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1.</w:t>
      </w:r>
      <w:r w:rsidRPr="0099343C">
        <w:rPr>
          <w:rFonts w:ascii="Times New Roman" w:hAnsi="Times New Roman" w:cs="Times New Roman"/>
          <w:sz w:val="24"/>
          <w:szCs w:val="24"/>
        </w:rPr>
        <w:tab/>
        <w:t>Издайте приказ о сокращении.</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2.</w:t>
      </w:r>
      <w:r w:rsidRPr="0099343C">
        <w:rPr>
          <w:rFonts w:ascii="Times New Roman" w:hAnsi="Times New Roman" w:cs="Times New Roman"/>
          <w:sz w:val="24"/>
          <w:szCs w:val="24"/>
        </w:rPr>
        <w:tab/>
        <w:t>Определите, кого нельзя сокращать.</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3.</w:t>
      </w:r>
      <w:r w:rsidRPr="0099343C">
        <w:rPr>
          <w:rFonts w:ascii="Times New Roman" w:hAnsi="Times New Roman" w:cs="Times New Roman"/>
          <w:sz w:val="24"/>
          <w:szCs w:val="24"/>
        </w:rPr>
        <w:tab/>
        <w:t>Оцените преимущественное право работников остаться на работе.</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4.</w:t>
      </w:r>
      <w:r w:rsidRPr="0099343C">
        <w:rPr>
          <w:rFonts w:ascii="Times New Roman" w:hAnsi="Times New Roman" w:cs="Times New Roman"/>
          <w:sz w:val="24"/>
          <w:szCs w:val="24"/>
        </w:rPr>
        <w:tab/>
        <w:t>Уведомите увольняемых работников, службу занятости и профсоюз (если есть).</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5.</w:t>
      </w:r>
      <w:r w:rsidRPr="0099343C">
        <w:rPr>
          <w:rFonts w:ascii="Times New Roman" w:hAnsi="Times New Roman" w:cs="Times New Roman"/>
          <w:sz w:val="24"/>
          <w:szCs w:val="24"/>
        </w:rPr>
        <w:tab/>
        <w:t>Предложите работникам подходящие вакансии, а если их нет или работник откажется от перевода, увольте его.</w:t>
      </w:r>
    </w:p>
    <w:p w:rsidR="0099343C" w:rsidRP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6.</w:t>
      </w:r>
      <w:r w:rsidRPr="0099343C">
        <w:rPr>
          <w:rFonts w:ascii="Times New Roman" w:hAnsi="Times New Roman" w:cs="Times New Roman"/>
          <w:sz w:val="24"/>
          <w:szCs w:val="24"/>
        </w:rPr>
        <w:tab/>
        <w:t>При увольнении оформите стандартный пакет документов (в частности, приказ об увольнении, трудовую книжку (в случае ее ведения)) и внесите информацию в сведения о трудовой деятельности.</w:t>
      </w:r>
    </w:p>
    <w:p w:rsidR="0099343C" w:rsidRDefault="0099343C" w:rsidP="00B2568D">
      <w:pPr>
        <w:spacing w:after="0" w:line="240" w:lineRule="auto"/>
        <w:ind w:firstLine="709"/>
        <w:jc w:val="both"/>
        <w:rPr>
          <w:rFonts w:ascii="Times New Roman" w:hAnsi="Times New Roman" w:cs="Times New Roman"/>
          <w:sz w:val="24"/>
          <w:szCs w:val="24"/>
        </w:rPr>
      </w:pPr>
      <w:r w:rsidRPr="0099343C">
        <w:rPr>
          <w:rFonts w:ascii="Times New Roman" w:hAnsi="Times New Roman" w:cs="Times New Roman"/>
          <w:sz w:val="24"/>
          <w:szCs w:val="24"/>
        </w:rPr>
        <w:t>7.</w:t>
      </w:r>
      <w:r w:rsidRPr="0099343C">
        <w:rPr>
          <w:rFonts w:ascii="Times New Roman" w:hAnsi="Times New Roman" w:cs="Times New Roman"/>
          <w:sz w:val="24"/>
          <w:szCs w:val="24"/>
        </w:rPr>
        <w:tab/>
        <w:t>Выплатите работнику все положенные суммы: как правило, это заработная плата, компенсация за неиспользованные отпуска, выходное пособие, средний месячный заработок на период трудоустройства.</w:t>
      </w:r>
    </w:p>
    <w:p w:rsidR="00F156A1" w:rsidRDefault="00F156A1" w:rsidP="00B2568D">
      <w:pPr>
        <w:spacing w:after="0" w:line="240" w:lineRule="auto"/>
        <w:ind w:firstLine="709"/>
        <w:jc w:val="both"/>
        <w:rPr>
          <w:rFonts w:ascii="Times New Roman" w:hAnsi="Times New Roman" w:cs="Times New Roman"/>
          <w:sz w:val="24"/>
          <w:szCs w:val="24"/>
        </w:rPr>
      </w:pPr>
    </w:p>
    <w:p w:rsidR="00F156A1" w:rsidRPr="00F156A1" w:rsidRDefault="00F156A1" w:rsidP="00F156A1">
      <w:pPr>
        <w:pStyle w:val="a3"/>
        <w:numPr>
          <w:ilvl w:val="0"/>
          <w:numId w:val="1"/>
        </w:numPr>
        <w:spacing w:after="0" w:line="276" w:lineRule="auto"/>
        <w:ind w:left="0" w:firstLine="360"/>
        <w:jc w:val="both"/>
        <w:rPr>
          <w:rFonts w:ascii="Times New Roman" w:hAnsi="Times New Roman" w:cs="Times New Roman"/>
          <w:sz w:val="28"/>
          <w:szCs w:val="28"/>
          <w:u w:val="single"/>
        </w:rPr>
      </w:pPr>
      <w:r w:rsidRPr="00F156A1">
        <w:rPr>
          <w:rFonts w:ascii="Times New Roman" w:hAnsi="Times New Roman" w:cs="Times New Roman"/>
          <w:sz w:val="28"/>
          <w:szCs w:val="28"/>
          <w:u w:val="single"/>
        </w:rPr>
        <w:t>Наименование должности в штатном расписании равнозначно трудовой функции?</w:t>
      </w:r>
    </w:p>
    <w:p w:rsidR="00F156A1" w:rsidRPr="00F156A1" w:rsidRDefault="00F156A1" w:rsidP="00B2568D">
      <w:pPr>
        <w:spacing w:after="0" w:line="240" w:lineRule="auto"/>
        <w:ind w:firstLine="709"/>
        <w:jc w:val="both"/>
        <w:rPr>
          <w:rFonts w:ascii="Times New Roman" w:hAnsi="Times New Roman" w:cs="Times New Roman"/>
          <w:sz w:val="24"/>
          <w:szCs w:val="24"/>
        </w:rPr>
      </w:pPr>
      <w:r w:rsidRPr="00F156A1">
        <w:rPr>
          <w:rFonts w:ascii="Times New Roman" w:hAnsi="Times New Roman" w:cs="Times New Roman"/>
          <w:sz w:val="24"/>
          <w:szCs w:val="24"/>
        </w:rPr>
        <w:t>Статьи 15 и 57 Трудового кодекса РФ прямо свидетельствуют о том, что должность, в рамках которой исполняются обязанности, должна определяться штатным расписанием. Наименование должности непосредственно связано с понятием трудовой функции. То есть через определение должности раскрываются функциональные обязанности, возложенные на работника через заключенный с ним трудовой договор. Таким образом, сама должность является одним из существенных условий труда.</w:t>
      </w:r>
    </w:p>
    <w:p w:rsidR="00F156A1" w:rsidRPr="00F156A1" w:rsidRDefault="00F156A1" w:rsidP="00B2568D">
      <w:pPr>
        <w:spacing w:after="0" w:line="240" w:lineRule="auto"/>
        <w:ind w:firstLine="709"/>
        <w:jc w:val="both"/>
        <w:rPr>
          <w:rFonts w:ascii="Times New Roman" w:hAnsi="Times New Roman" w:cs="Times New Roman"/>
          <w:sz w:val="24"/>
          <w:szCs w:val="24"/>
        </w:rPr>
      </w:pPr>
      <w:r w:rsidRPr="00F156A1">
        <w:rPr>
          <w:rFonts w:ascii="Times New Roman" w:hAnsi="Times New Roman" w:cs="Times New Roman"/>
          <w:sz w:val="24"/>
          <w:szCs w:val="24"/>
        </w:rPr>
        <w:t>Таким образом, при заключении трудового договора наименование должности (с разрядом, если это рабочая специальность, с категорией, если таковая предусмотрена) должно полностью соответствовать наименованию должности в штатном расписании. Точно так же, как и наименование структурного подразделения, в которое принимается работник.</w:t>
      </w:r>
    </w:p>
    <w:p w:rsidR="00F156A1" w:rsidRDefault="00E5289A" w:rsidP="00E5289A">
      <w:pPr>
        <w:pStyle w:val="a3"/>
        <w:numPr>
          <w:ilvl w:val="0"/>
          <w:numId w:val="1"/>
        </w:numPr>
        <w:spacing w:after="0" w:line="276" w:lineRule="auto"/>
        <w:jc w:val="both"/>
        <w:rPr>
          <w:rFonts w:ascii="Times New Roman" w:hAnsi="Times New Roman" w:cs="Times New Roman"/>
          <w:sz w:val="28"/>
          <w:szCs w:val="28"/>
          <w:u w:val="single"/>
        </w:rPr>
      </w:pPr>
      <w:r>
        <w:rPr>
          <w:rFonts w:ascii="Times New Roman" w:hAnsi="Times New Roman" w:cs="Times New Roman"/>
          <w:sz w:val="28"/>
          <w:szCs w:val="28"/>
          <w:u w:val="single"/>
        </w:rPr>
        <w:t>Как осуществляется ведение электронных трудовых книжек.</w:t>
      </w:r>
    </w:p>
    <w:p w:rsidR="00E5289A" w:rsidRPr="00E5289A" w:rsidRDefault="00E5289A" w:rsidP="00B2568D">
      <w:pPr>
        <w:spacing w:after="0" w:line="240" w:lineRule="auto"/>
        <w:ind w:firstLine="360"/>
        <w:jc w:val="both"/>
        <w:rPr>
          <w:rFonts w:ascii="Times New Roman" w:hAnsi="Times New Roman" w:cs="Times New Roman"/>
          <w:sz w:val="24"/>
          <w:szCs w:val="24"/>
        </w:rPr>
      </w:pPr>
      <w:r w:rsidRPr="00E5289A">
        <w:rPr>
          <w:rFonts w:ascii="Times New Roman" w:hAnsi="Times New Roman" w:cs="Times New Roman"/>
          <w:sz w:val="24"/>
          <w:szCs w:val="24"/>
        </w:rPr>
        <w:t>Не позднее 30 июня 2020 года работодателю необходимо будет уведомить сотрудников о возможности сделать выбор: использовать оба вида книжек или только электронный формат.</w:t>
      </w:r>
    </w:p>
    <w:p w:rsidR="00E5289A" w:rsidRPr="00E5289A" w:rsidRDefault="00E5289A" w:rsidP="00B2568D">
      <w:pPr>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t>В случае, если работник подал заявление о том, что выбрал электронный вариант сведений, ему необходимо нужно будет выдать трудовую книжку на руки. С этого момента работодатель не будет отвечать за ее ведение и хранение. Не придется делать выписку из трудовой из трудовой книжки по просьбе работника.</w:t>
      </w:r>
    </w:p>
    <w:p w:rsidR="00E5289A" w:rsidRPr="00E5289A" w:rsidRDefault="00E5289A" w:rsidP="00B2568D">
      <w:pPr>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lastRenderedPageBreak/>
        <w:t>Сотрудникам, выбравшим цифровой формат, необходимо будет предоставить сведения о трудовой деятельности в организации на бумажном носителе или в электронном виде:</w:t>
      </w:r>
    </w:p>
    <w:p w:rsidR="00E5289A" w:rsidRPr="00E5289A" w:rsidRDefault="00E5289A" w:rsidP="00B2568D">
      <w:pPr>
        <w:spacing w:after="0" w:line="240" w:lineRule="auto"/>
        <w:ind w:left="360"/>
        <w:jc w:val="both"/>
        <w:rPr>
          <w:rFonts w:ascii="Times New Roman" w:hAnsi="Times New Roman" w:cs="Times New Roman"/>
          <w:sz w:val="24"/>
          <w:szCs w:val="24"/>
        </w:rPr>
      </w:pPr>
      <w:r w:rsidRPr="00E5289A">
        <w:rPr>
          <w:rFonts w:ascii="Times New Roman" w:hAnsi="Times New Roman" w:cs="Times New Roman"/>
          <w:sz w:val="24"/>
          <w:szCs w:val="24"/>
        </w:rPr>
        <w:t>- в период работы – не позднее трех рабочих дней со дня обращения работника;</w:t>
      </w:r>
    </w:p>
    <w:p w:rsidR="00E5289A" w:rsidRPr="00E5289A" w:rsidRDefault="00E5289A" w:rsidP="00B2568D">
      <w:pPr>
        <w:spacing w:after="0" w:line="240" w:lineRule="auto"/>
        <w:ind w:left="360"/>
        <w:jc w:val="both"/>
        <w:rPr>
          <w:rFonts w:ascii="Times New Roman" w:hAnsi="Times New Roman" w:cs="Times New Roman"/>
          <w:sz w:val="24"/>
          <w:szCs w:val="24"/>
        </w:rPr>
      </w:pPr>
      <w:r w:rsidRPr="00E5289A">
        <w:rPr>
          <w:rFonts w:ascii="Times New Roman" w:hAnsi="Times New Roman" w:cs="Times New Roman"/>
          <w:sz w:val="24"/>
          <w:szCs w:val="24"/>
        </w:rPr>
        <w:t>- в день увольнения.</w:t>
      </w:r>
    </w:p>
    <w:p w:rsidR="00E5289A" w:rsidRPr="00E5289A" w:rsidRDefault="00E5289A" w:rsidP="00B2568D">
      <w:pPr>
        <w:tabs>
          <w:tab w:val="left" w:pos="2848"/>
        </w:tabs>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t>Выдавать данные необходимо будет по форме СТД-Р. Проект формы представлен на публичное обсуждение.</w:t>
      </w:r>
    </w:p>
    <w:p w:rsidR="00E5289A" w:rsidRPr="00E5289A" w:rsidRDefault="00E5289A" w:rsidP="00B2568D">
      <w:pPr>
        <w:autoSpaceDE w:val="0"/>
        <w:autoSpaceDN w:val="0"/>
        <w:adjustRightInd w:val="0"/>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t>В течение 2020 года работники будут решать вопрос о формате данных. В случае, если работник выберет сохранение бумажного варианта или сообщит о выборе, работодателю необходимо будет вести трудовую книжку и передавать сведения о всех принятых и уволенных работниках, а также о тех, с кем произошли кадровые изменения (например, перевод или установление иной квалификации) в рамках существующего формата взаимодействия компаний с территориальными органами фонда. Срок предоставления сведений - не позднее 15-го числа месяца, следующего за отчетным.</w:t>
      </w:r>
    </w:p>
    <w:p w:rsidR="00E5289A" w:rsidRPr="00E5289A" w:rsidRDefault="00E5289A" w:rsidP="00B2568D">
      <w:pPr>
        <w:autoSpaceDE w:val="0"/>
        <w:autoSpaceDN w:val="0"/>
        <w:adjustRightInd w:val="0"/>
        <w:spacing w:after="0" w:line="240" w:lineRule="auto"/>
        <w:ind w:left="360"/>
        <w:jc w:val="both"/>
        <w:rPr>
          <w:rFonts w:ascii="Times New Roman" w:hAnsi="Times New Roman" w:cs="Times New Roman"/>
          <w:sz w:val="24"/>
          <w:szCs w:val="24"/>
        </w:rPr>
      </w:pPr>
    </w:p>
    <w:p w:rsidR="00E5289A" w:rsidRPr="00E5289A" w:rsidRDefault="00E5289A" w:rsidP="00B2568D">
      <w:pPr>
        <w:autoSpaceDE w:val="0"/>
        <w:autoSpaceDN w:val="0"/>
        <w:adjustRightInd w:val="0"/>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t>Право на оба формата сохраняется за работником, пока он не сделает выбор в пользу электронного варианта.</w:t>
      </w:r>
    </w:p>
    <w:p w:rsidR="00E5289A" w:rsidRPr="00E5289A" w:rsidRDefault="00E5289A" w:rsidP="00B2568D">
      <w:pPr>
        <w:autoSpaceDE w:val="0"/>
        <w:autoSpaceDN w:val="0"/>
        <w:adjustRightInd w:val="0"/>
        <w:spacing w:after="0" w:line="240" w:lineRule="auto"/>
        <w:jc w:val="both"/>
        <w:rPr>
          <w:rFonts w:ascii="Times New Roman" w:hAnsi="Times New Roman" w:cs="Times New Roman"/>
          <w:sz w:val="24"/>
          <w:szCs w:val="24"/>
        </w:rPr>
      </w:pPr>
      <w:r w:rsidRPr="00E5289A">
        <w:rPr>
          <w:rFonts w:ascii="Times New Roman" w:hAnsi="Times New Roman" w:cs="Times New Roman"/>
          <w:sz w:val="24"/>
          <w:szCs w:val="24"/>
        </w:rPr>
        <w:t>При приеме работников на работу, работники смогут предъявлять сведения о трудовой деятельности. Работодателю необходимо будет проверять, есть ли в документах отметка о том, что работник отказался от бумажной книжки. При наличии указанной отметки, работодателю достаточно будет подавать данные в ПФР сведения.</w:t>
      </w:r>
    </w:p>
    <w:p w:rsidR="00E5289A" w:rsidRDefault="00F26725" w:rsidP="00F26725">
      <w:pPr>
        <w:pStyle w:val="a3"/>
        <w:numPr>
          <w:ilvl w:val="0"/>
          <w:numId w:val="1"/>
        </w:numPr>
        <w:spacing w:after="0" w:line="276" w:lineRule="auto"/>
        <w:ind w:left="0" w:firstLine="36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Нужно ли проводить СОУТ в организации, где со всеми работниками, в т. ч.  </w:t>
      </w:r>
      <w:proofErr w:type="gramStart"/>
      <w:r>
        <w:rPr>
          <w:rFonts w:ascii="Times New Roman" w:hAnsi="Times New Roman" w:cs="Times New Roman"/>
          <w:sz w:val="28"/>
          <w:szCs w:val="28"/>
          <w:u w:val="single"/>
        </w:rPr>
        <w:t>с</w:t>
      </w:r>
      <w:proofErr w:type="gramEnd"/>
      <w:r>
        <w:rPr>
          <w:rFonts w:ascii="Times New Roman" w:hAnsi="Times New Roman" w:cs="Times New Roman"/>
          <w:sz w:val="28"/>
          <w:szCs w:val="28"/>
          <w:u w:val="single"/>
        </w:rPr>
        <w:t xml:space="preserve"> директором, заключены трудовые договоры на выполнение дистанционной работы</w:t>
      </w:r>
    </w:p>
    <w:p w:rsidR="00F26725" w:rsidRPr="00F26725" w:rsidRDefault="00F26725" w:rsidP="00B2568D">
      <w:pPr>
        <w:autoSpaceDE w:val="0"/>
        <w:autoSpaceDN w:val="0"/>
        <w:adjustRightInd w:val="0"/>
        <w:spacing w:after="0" w:line="240" w:lineRule="auto"/>
        <w:ind w:firstLine="357"/>
        <w:jc w:val="both"/>
        <w:outlineLvl w:val="0"/>
        <w:rPr>
          <w:rFonts w:ascii="Times New Roman" w:hAnsi="Times New Roman" w:cs="Times New Roman"/>
          <w:sz w:val="24"/>
          <w:szCs w:val="24"/>
          <w:shd w:val="clear" w:color="auto" w:fill="FFFFFF"/>
        </w:rPr>
      </w:pPr>
      <w:r w:rsidRPr="00F26725">
        <w:rPr>
          <w:rFonts w:ascii="Times New Roman" w:hAnsi="Times New Roman" w:cs="Times New Roman"/>
          <w:sz w:val="24"/>
          <w:szCs w:val="24"/>
          <w:shd w:val="clear" w:color="auto" w:fill="FFFFFF"/>
        </w:rPr>
        <w:t>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(ч. 3 ст. 3 Федерального закона от 28.12.2013 № 426-ФЗ «О специальной оценке условий труда»).</w:t>
      </w:r>
    </w:p>
    <w:p w:rsidR="00F26725" w:rsidRPr="00F26725" w:rsidRDefault="00F26725" w:rsidP="00B2568D">
      <w:pPr>
        <w:autoSpaceDE w:val="0"/>
        <w:autoSpaceDN w:val="0"/>
        <w:adjustRightInd w:val="0"/>
        <w:spacing w:after="0" w:line="240" w:lineRule="auto"/>
        <w:ind w:firstLine="357"/>
        <w:jc w:val="both"/>
        <w:outlineLvl w:val="0"/>
        <w:rPr>
          <w:rFonts w:ascii="Times New Roman" w:hAnsi="Times New Roman" w:cs="Times New Roman"/>
          <w:sz w:val="24"/>
          <w:szCs w:val="24"/>
          <w:shd w:val="clear" w:color="auto" w:fill="FFFFFF"/>
        </w:rPr>
      </w:pPr>
      <w:r w:rsidRPr="00F26725">
        <w:rPr>
          <w:rFonts w:ascii="Times New Roman" w:hAnsi="Times New Roman" w:cs="Times New Roman"/>
          <w:sz w:val="24"/>
          <w:szCs w:val="24"/>
          <w:shd w:val="clear" w:color="auto" w:fill="FFFFFF"/>
        </w:rPr>
        <w:t>Одним из обязательных условий трудового договора являются условия труда на рабочем месте (ч. 2 ст. 57 ТК РФ), в связи с чем в трудовом договоре с дистанционным работником можно указать следующее: в соответствии с ч. 3 ст. 3 Федерального закона от 28.12.2013 № 426-ФЗ «О специальной оценке условий труда» работодатель не проводит специальную оценку условий труда в отношении условий труда дистанционного работника и в связи с этим не представляется возможным указать в трудовом договоре условия труда на рабочем месте такого работника.</w:t>
      </w:r>
    </w:p>
    <w:p w:rsidR="00F26725" w:rsidRDefault="00F26725" w:rsidP="00F26725">
      <w:pPr>
        <w:pStyle w:val="a3"/>
        <w:numPr>
          <w:ilvl w:val="0"/>
          <w:numId w:val="1"/>
        </w:numPr>
        <w:spacing w:after="0" w:line="276" w:lineRule="auto"/>
        <w:ind w:left="0" w:firstLine="360"/>
        <w:jc w:val="both"/>
        <w:rPr>
          <w:rFonts w:ascii="Times New Roman" w:hAnsi="Times New Roman" w:cs="Times New Roman"/>
          <w:sz w:val="28"/>
          <w:szCs w:val="28"/>
          <w:u w:val="single"/>
        </w:rPr>
      </w:pPr>
      <w:r>
        <w:rPr>
          <w:rFonts w:ascii="Times New Roman" w:hAnsi="Times New Roman" w:cs="Times New Roman"/>
          <w:sz w:val="28"/>
          <w:szCs w:val="28"/>
          <w:u w:val="single"/>
        </w:rPr>
        <w:t>По результатам проведения повторной (</w:t>
      </w:r>
      <w:proofErr w:type="gramStart"/>
      <w:r>
        <w:rPr>
          <w:rFonts w:ascii="Times New Roman" w:hAnsi="Times New Roman" w:cs="Times New Roman"/>
          <w:sz w:val="28"/>
          <w:szCs w:val="28"/>
          <w:u w:val="single"/>
        </w:rPr>
        <w:t>внеплановой )</w:t>
      </w:r>
      <w:proofErr w:type="gramEnd"/>
      <w:r>
        <w:rPr>
          <w:rFonts w:ascii="Times New Roman" w:hAnsi="Times New Roman" w:cs="Times New Roman"/>
          <w:sz w:val="28"/>
          <w:szCs w:val="28"/>
          <w:u w:val="single"/>
        </w:rPr>
        <w:t xml:space="preserve"> СОУТ одно из рабочих мест имеет класс 3.1., как поступить с проведенной ранее декларацией</w:t>
      </w:r>
      <w:r w:rsidRPr="00F26725">
        <w:rPr>
          <w:rFonts w:ascii="Times New Roman" w:hAnsi="Times New Roman" w:cs="Times New Roman"/>
          <w:sz w:val="28"/>
          <w:szCs w:val="28"/>
          <w:u w:val="single"/>
        </w:rPr>
        <w:t>?</w:t>
      </w:r>
    </w:p>
    <w:p w:rsidR="00F26725" w:rsidRPr="00F26725" w:rsidRDefault="00F26725" w:rsidP="00B2568D">
      <w:pPr>
        <w:autoSpaceDE w:val="0"/>
        <w:autoSpaceDN w:val="0"/>
        <w:adjustRightInd w:val="0"/>
        <w:spacing w:after="0" w:line="240" w:lineRule="auto"/>
        <w:ind w:firstLine="357"/>
        <w:jc w:val="both"/>
        <w:outlineLvl w:val="0"/>
        <w:rPr>
          <w:rFonts w:ascii="Times New Roman" w:hAnsi="Times New Roman" w:cs="Times New Roman"/>
          <w:sz w:val="26"/>
          <w:szCs w:val="26"/>
          <w:shd w:val="clear" w:color="auto" w:fill="FFFFFF"/>
        </w:rPr>
      </w:pPr>
      <w:r w:rsidRPr="00F26725">
        <w:rPr>
          <w:rFonts w:ascii="Times New Roman" w:hAnsi="Times New Roman" w:cs="Times New Roman"/>
          <w:sz w:val="26"/>
          <w:szCs w:val="26"/>
          <w:shd w:val="clear" w:color="auto" w:fill="FFFFFF"/>
        </w:rPr>
        <w:t xml:space="preserve">В соответствии с частью 1 статьи 11 Федерального закона от 28.12.2013 № 426-ФЗ «О специальной оценке условий труда» 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части 6 статьи 10 Федерального закона, работодателем подается в территориальный орган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месту своего нахождения декларация </w:t>
      </w:r>
      <w:r w:rsidRPr="00F26725">
        <w:rPr>
          <w:rFonts w:ascii="Times New Roman" w:hAnsi="Times New Roman" w:cs="Times New Roman"/>
          <w:sz w:val="26"/>
          <w:szCs w:val="26"/>
          <w:shd w:val="clear" w:color="auto" w:fill="FFFFFF"/>
        </w:rPr>
        <w:lastRenderedPageBreak/>
        <w:t>соответствия условий труда государственным нормативным требованиям охраны труда.</w:t>
      </w:r>
    </w:p>
    <w:p w:rsidR="00F26725" w:rsidRDefault="00F26725" w:rsidP="00B2568D">
      <w:pPr>
        <w:autoSpaceDE w:val="0"/>
        <w:autoSpaceDN w:val="0"/>
        <w:adjustRightInd w:val="0"/>
        <w:spacing w:after="0" w:line="240" w:lineRule="auto"/>
        <w:ind w:firstLine="357"/>
        <w:jc w:val="both"/>
        <w:outlineLvl w:val="0"/>
        <w:rPr>
          <w:rFonts w:ascii="Times New Roman" w:hAnsi="Times New Roman" w:cs="Times New Roman"/>
          <w:sz w:val="26"/>
          <w:szCs w:val="26"/>
          <w:shd w:val="clear" w:color="auto" w:fill="FFFFFF"/>
        </w:rPr>
      </w:pPr>
      <w:r w:rsidRPr="00F26725">
        <w:rPr>
          <w:rFonts w:ascii="Times New Roman" w:hAnsi="Times New Roman" w:cs="Times New Roman"/>
          <w:sz w:val="26"/>
          <w:szCs w:val="26"/>
          <w:shd w:val="clear" w:color="auto" w:fill="FFFFFF"/>
        </w:rPr>
        <w:t xml:space="preserve">Поскольку внеплановая </w:t>
      </w:r>
      <w:proofErr w:type="spellStart"/>
      <w:r w:rsidRPr="00F26725">
        <w:rPr>
          <w:rFonts w:ascii="Times New Roman" w:hAnsi="Times New Roman" w:cs="Times New Roman"/>
          <w:sz w:val="26"/>
          <w:szCs w:val="26"/>
          <w:shd w:val="clear" w:color="auto" w:fill="FFFFFF"/>
        </w:rPr>
        <w:t>спецоценка</w:t>
      </w:r>
      <w:proofErr w:type="spellEnd"/>
      <w:r w:rsidRPr="00F26725">
        <w:rPr>
          <w:rFonts w:ascii="Times New Roman" w:hAnsi="Times New Roman" w:cs="Times New Roman"/>
          <w:sz w:val="26"/>
          <w:szCs w:val="26"/>
          <w:shd w:val="clear" w:color="auto" w:fill="FFFFFF"/>
        </w:rPr>
        <w:t xml:space="preserve"> проводится заново, то декларацию по ее результатам следует подавать с учетом требования ч. 1 ст. 11 указанного закона.</w:t>
      </w:r>
    </w:p>
    <w:p w:rsidR="00F26725" w:rsidRPr="00B2568D" w:rsidRDefault="00B2568D" w:rsidP="00B2568D">
      <w:pPr>
        <w:pStyle w:val="a3"/>
        <w:numPr>
          <w:ilvl w:val="0"/>
          <w:numId w:val="1"/>
        </w:numPr>
        <w:autoSpaceDE w:val="0"/>
        <w:autoSpaceDN w:val="0"/>
        <w:adjustRightInd w:val="0"/>
        <w:spacing w:after="0" w:line="240" w:lineRule="auto"/>
        <w:ind w:left="0" w:firstLine="567"/>
        <w:jc w:val="both"/>
        <w:outlineLvl w:val="0"/>
        <w:rPr>
          <w:rFonts w:ascii="Times New Roman" w:hAnsi="Times New Roman" w:cs="Times New Roman"/>
          <w:sz w:val="28"/>
          <w:szCs w:val="28"/>
          <w:shd w:val="clear" w:color="auto" w:fill="FFFFFF"/>
        </w:rPr>
      </w:pPr>
      <w:r w:rsidRPr="00B2568D">
        <w:rPr>
          <w:rFonts w:ascii="Times New Roman" w:hAnsi="Times New Roman" w:cs="Times New Roman"/>
          <w:sz w:val="28"/>
          <w:szCs w:val="28"/>
          <w:u w:val="single"/>
          <w:shd w:val="clear" w:color="auto" w:fill="FFFFFF"/>
        </w:rPr>
        <w:t>Дата начала применения результатов СОУТ после изменения класса с 3.2</w:t>
      </w:r>
      <w:proofErr w:type="gramStart"/>
      <w:r w:rsidRPr="00B2568D">
        <w:rPr>
          <w:rFonts w:ascii="Times New Roman" w:hAnsi="Times New Roman" w:cs="Times New Roman"/>
          <w:sz w:val="28"/>
          <w:szCs w:val="28"/>
          <w:u w:val="single"/>
          <w:shd w:val="clear" w:color="auto" w:fill="FFFFFF"/>
        </w:rPr>
        <w:t>. на</w:t>
      </w:r>
      <w:proofErr w:type="gramEnd"/>
      <w:r w:rsidRPr="00B2568D">
        <w:rPr>
          <w:rFonts w:ascii="Times New Roman" w:hAnsi="Times New Roman" w:cs="Times New Roman"/>
          <w:sz w:val="28"/>
          <w:szCs w:val="28"/>
          <w:u w:val="single"/>
          <w:shd w:val="clear" w:color="auto" w:fill="FFFFFF"/>
        </w:rPr>
        <w:t xml:space="preserve"> 3.1.?</w:t>
      </w:r>
    </w:p>
    <w:p w:rsidR="00F26725" w:rsidRPr="00F26725" w:rsidRDefault="00F26725" w:rsidP="00F26725">
      <w:pPr>
        <w:autoSpaceDE w:val="0"/>
        <w:autoSpaceDN w:val="0"/>
        <w:adjustRightInd w:val="0"/>
        <w:spacing w:after="0" w:line="240" w:lineRule="auto"/>
        <w:ind w:left="360"/>
        <w:jc w:val="both"/>
        <w:outlineLvl w:val="0"/>
        <w:rPr>
          <w:rFonts w:ascii="Arial" w:hAnsi="Arial" w:cs="Arial"/>
          <w:color w:val="262E3A"/>
          <w:shd w:val="clear" w:color="auto" w:fill="FFFFFF"/>
        </w:rPr>
      </w:pPr>
    </w:p>
    <w:p w:rsidR="00B2568D" w:rsidRPr="006349BD" w:rsidRDefault="00B2568D" w:rsidP="00B2568D">
      <w:pPr>
        <w:autoSpaceDE w:val="0"/>
        <w:autoSpaceDN w:val="0"/>
        <w:adjustRightInd w:val="0"/>
        <w:spacing w:after="0" w:line="240" w:lineRule="auto"/>
        <w:ind w:firstLine="709"/>
        <w:jc w:val="both"/>
        <w:outlineLvl w:val="0"/>
        <w:rPr>
          <w:rFonts w:ascii="Times New Roman" w:hAnsi="Times New Roman" w:cs="Times New Roman"/>
          <w:sz w:val="26"/>
          <w:szCs w:val="26"/>
          <w:shd w:val="clear" w:color="auto" w:fill="FFFFFF"/>
        </w:rPr>
      </w:pPr>
      <w:bookmarkStart w:id="0" w:name="_GoBack"/>
      <w:r w:rsidRPr="006349BD">
        <w:rPr>
          <w:rFonts w:ascii="Times New Roman" w:hAnsi="Times New Roman" w:cs="Times New Roman"/>
          <w:sz w:val="26"/>
          <w:szCs w:val="26"/>
          <w:shd w:val="clear" w:color="auto" w:fill="FFFFFF"/>
        </w:rPr>
        <w:t>Согласно ч. 1 ст. 3 Федерального закона от 28.12.2013 № 426-ФЗ «О специальной оценке условий труда» специальная оценка условий труда является единым комплексом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w:t>
      </w:r>
    </w:p>
    <w:p w:rsidR="00B2568D" w:rsidRPr="006349BD" w:rsidRDefault="00B2568D" w:rsidP="00B2568D">
      <w:pPr>
        <w:autoSpaceDE w:val="0"/>
        <w:autoSpaceDN w:val="0"/>
        <w:adjustRightInd w:val="0"/>
        <w:spacing w:after="0" w:line="240" w:lineRule="auto"/>
        <w:ind w:firstLine="709"/>
        <w:jc w:val="both"/>
        <w:outlineLvl w:val="0"/>
        <w:rPr>
          <w:rFonts w:ascii="Times New Roman" w:hAnsi="Times New Roman" w:cs="Times New Roman"/>
          <w:sz w:val="26"/>
          <w:szCs w:val="26"/>
          <w:shd w:val="clear" w:color="auto" w:fill="FFFFFF"/>
        </w:rPr>
      </w:pPr>
      <w:r w:rsidRPr="006349BD">
        <w:rPr>
          <w:rFonts w:ascii="Times New Roman" w:hAnsi="Times New Roman" w:cs="Times New Roman"/>
          <w:sz w:val="26"/>
          <w:szCs w:val="26"/>
          <w:shd w:val="clear" w:color="auto" w:fill="FFFFFF"/>
        </w:rPr>
        <w:t>По результатам проведения специальной оценки условий труда устанавливаются классы (подклассы) условий труда на рабочих местах.</w:t>
      </w:r>
    </w:p>
    <w:p w:rsidR="00B2568D" w:rsidRPr="006349BD" w:rsidRDefault="00B2568D" w:rsidP="00B2568D">
      <w:pPr>
        <w:autoSpaceDE w:val="0"/>
        <w:autoSpaceDN w:val="0"/>
        <w:adjustRightInd w:val="0"/>
        <w:spacing w:after="0" w:line="240" w:lineRule="auto"/>
        <w:ind w:firstLine="709"/>
        <w:jc w:val="both"/>
        <w:outlineLvl w:val="0"/>
        <w:rPr>
          <w:rFonts w:ascii="Times New Roman" w:hAnsi="Times New Roman" w:cs="Times New Roman"/>
          <w:sz w:val="26"/>
          <w:szCs w:val="26"/>
          <w:shd w:val="clear" w:color="auto" w:fill="FFFFFF"/>
        </w:rPr>
      </w:pPr>
      <w:r w:rsidRPr="006349BD">
        <w:rPr>
          <w:rFonts w:ascii="Times New Roman" w:hAnsi="Times New Roman" w:cs="Times New Roman"/>
          <w:sz w:val="26"/>
          <w:szCs w:val="26"/>
          <w:shd w:val="clear" w:color="auto" w:fill="FFFFFF"/>
        </w:rPr>
        <w:t>В соответствии с ч. 1 ст. 15 вышеуказанного 426-ФЗ организация, проводящая специальную оценку условий труда, составляет отчет о ее проведении, в который включаются результаты проведения специальной оценки условий труда.</w:t>
      </w:r>
      <w:r w:rsidRPr="006349BD">
        <w:rPr>
          <w:rFonts w:ascii="Times New Roman" w:hAnsi="Times New Roman" w:cs="Times New Roman"/>
          <w:sz w:val="26"/>
          <w:szCs w:val="26"/>
        </w:rPr>
        <w:br/>
      </w:r>
      <w:r w:rsidRPr="006349BD">
        <w:rPr>
          <w:rFonts w:ascii="Times New Roman" w:hAnsi="Times New Roman" w:cs="Times New Roman"/>
          <w:sz w:val="26"/>
          <w:szCs w:val="26"/>
          <w:shd w:val="clear" w:color="auto" w:fill="FFFFFF"/>
        </w:rPr>
        <w:t xml:space="preserve">Работодатель организует ознакомление работников с результатами проведения специальной оценки условий труда на их рабочих местах под роспись в срок не позднее чем тридцать календарных дней со дня утверждения отчета о проведении специальной оценки условий труда. В указанный срок не включаются периоды временной нетрудоспособности работника, нахождения его в отпуске или командировке, периоды </w:t>
      </w:r>
      <w:proofErr w:type="spellStart"/>
      <w:r w:rsidRPr="006349BD">
        <w:rPr>
          <w:rFonts w:ascii="Times New Roman" w:hAnsi="Times New Roman" w:cs="Times New Roman"/>
          <w:sz w:val="26"/>
          <w:szCs w:val="26"/>
          <w:shd w:val="clear" w:color="auto" w:fill="FFFFFF"/>
        </w:rPr>
        <w:t>междувахтового</w:t>
      </w:r>
      <w:proofErr w:type="spellEnd"/>
      <w:r w:rsidRPr="006349BD">
        <w:rPr>
          <w:rFonts w:ascii="Times New Roman" w:hAnsi="Times New Roman" w:cs="Times New Roman"/>
          <w:sz w:val="26"/>
          <w:szCs w:val="26"/>
          <w:shd w:val="clear" w:color="auto" w:fill="FFFFFF"/>
        </w:rPr>
        <w:t xml:space="preserve"> отдыха (ч. 5 ст. 426-ФЗ).</w:t>
      </w:r>
    </w:p>
    <w:p w:rsidR="00B2568D" w:rsidRPr="006349BD" w:rsidRDefault="00B2568D" w:rsidP="00B2568D">
      <w:pPr>
        <w:autoSpaceDE w:val="0"/>
        <w:autoSpaceDN w:val="0"/>
        <w:adjustRightInd w:val="0"/>
        <w:spacing w:after="0" w:line="240" w:lineRule="auto"/>
        <w:ind w:firstLine="709"/>
        <w:jc w:val="both"/>
        <w:outlineLvl w:val="0"/>
        <w:rPr>
          <w:rFonts w:ascii="Times New Roman" w:hAnsi="Times New Roman" w:cs="Times New Roman"/>
          <w:sz w:val="26"/>
          <w:szCs w:val="26"/>
          <w:shd w:val="clear" w:color="auto" w:fill="FFFFFF"/>
        </w:rPr>
      </w:pPr>
      <w:r w:rsidRPr="006349BD">
        <w:rPr>
          <w:rFonts w:ascii="Times New Roman" w:hAnsi="Times New Roman" w:cs="Times New Roman"/>
          <w:sz w:val="26"/>
          <w:szCs w:val="26"/>
          <w:shd w:val="clear" w:color="auto" w:fill="FFFFFF"/>
        </w:rPr>
        <w:t>Согласно ч. 2 ст. 57 ТК РФ обязательными для включения в трудовой договор являются гарантии и компенсации за работу с вредными и (или) опасными условиями труда.</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Согласно ст. 72 ТК РФ изменение определенных сторонами условий трудового договора допускается только по соглашению сторон трудового договора, за исключением случаев, предусмотренных Кодексом. Соглашение об изменении определенных сторонами условий трудового договора заключается в письменной форме.</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 Статья 74 ТК РФ определяет, что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B2568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Кодексом.</w:t>
      </w:r>
    </w:p>
    <w:p w:rsidR="00B2568D" w:rsidRDefault="00B2568D" w:rsidP="00B2568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течение этого срока сотруднику нужно предоставлять гарантии и компенсации, ранее установленные трудовым договором.</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lastRenderedPageBreak/>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Кодекса.</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 xml:space="preserve">Если работник отказывается от </w:t>
      </w:r>
      <w:r>
        <w:rPr>
          <w:sz w:val="26"/>
          <w:szCs w:val="26"/>
        </w:rPr>
        <w:t>изменения условий режима труда и отдыха (в Вашем случае уменьшения дней отпуска)</w:t>
      </w:r>
      <w:r w:rsidRPr="006349BD">
        <w:rPr>
          <w:sz w:val="26"/>
          <w:szCs w:val="26"/>
        </w:rPr>
        <w:t>, то трудовой договор расторгается в соответствии с пунктом 2 части первой статьи 81 Кодекса (сокращение численности или штата работников). При этом работнику предоставляются соответствующие гарантии и компенсации.</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Pr>
          <w:sz w:val="26"/>
          <w:szCs w:val="26"/>
        </w:rPr>
        <w:t>Необходимо отметить, что и</w:t>
      </w:r>
      <w:r w:rsidRPr="006349BD">
        <w:rPr>
          <w:sz w:val="26"/>
          <w:szCs w:val="26"/>
        </w:rPr>
        <w:t>зменения определенных сторонами условий трудового договора, вводимые в соответствии со статьей 74, не должны ухудшать положение работника по сравнению с установленным коллективным договором, соглашениями.</w:t>
      </w:r>
    </w:p>
    <w:p w:rsidR="00B2568D" w:rsidRPr="006349BD" w:rsidRDefault="00B2568D" w:rsidP="00B2568D">
      <w:pPr>
        <w:pStyle w:val="a4"/>
        <w:shd w:val="clear" w:color="auto" w:fill="FFFFFF"/>
        <w:spacing w:before="0" w:beforeAutospacing="0" w:after="0" w:afterAutospacing="0"/>
        <w:ind w:firstLine="709"/>
        <w:jc w:val="both"/>
        <w:rPr>
          <w:sz w:val="26"/>
          <w:szCs w:val="26"/>
        </w:rPr>
      </w:pPr>
      <w:r w:rsidRPr="006349BD">
        <w:rPr>
          <w:sz w:val="26"/>
          <w:szCs w:val="26"/>
        </w:rPr>
        <w:t xml:space="preserve">В соответствии с </w:t>
      </w:r>
      <w:proofErr w:type="spellStart"/>
      <w:r w:rsidRPr="006349BD">
        <w:rPr>
          <w:sz w:val="26"/>
          <w:szCs w:val="26"/>
        </w:rPr>
        <w:t>абз</w:t>
      </w:r>
      <w:proofErr w:type="spellEnd"/>
      <w:r w:rsidRPr="006349BD">
        <w:rPr>
          <w:sz w:val="26"/>
          <w:szCs w:val="26"/>
        </w:rPr>
        <w:t>. 7 ч. 3 ст. 178 ТК РФ выходное пособие в размере двухнедельного среднего заработка выплачивается работнику при расторжении трудового договора в связи с отказом работника от продолжения работы в связи с изменением определенных сторонами условий трудового договора (пункт 7 части первой статьи 77 ТК РФ).</w:t>
      </w:r>
    </w:p>
    <w:bookmarkEnd w:id="0"/>
    <w:p w:rsidR="00B2568D" w:rsidRPr="00E60B33" w:rsidRDefault="00B2568D" w:rsidP="00B2568D">
      <w:pPr>
        <w:spacing w:after="0" w:line="240" w:lineRule="auto"/>
        <w:ind w:firstLine="709"/>
        <w:jc w:val="both"/>
        <w:rPr>
          <w:rFonts w:ascii="Times New Roman" w:hAnsi="Times New Roman" w:cs="Times New Roman"/>
          <w:bCs/>
          <w:sz w:val="26"/>
          <w:szCs w:val="26"/>
        </w:rPr>
      </w:pPr>
    </w:p>
    <w:p w:rsidR="00F26725" w:rsidRDefault="00B2568D" w:rsidP="00B2568D">
      <w:pPr>
        <w:pStyle w:val="a3"/>
        <w:numPr>
          <w:ilvl w:val="0"/>
          <w:numId w:val="1"/>
        </w:numPr>
        <w:spacing w:after="0" w:line="276" w:lineRule="auto"/>
        <w:jc w:val="both"/>
        <w:rPr>
          <w:rFonts w:ascii="Times New Roman" w:hAnsi="Times New Roman" w:cs="Times New Roman"/>
          <w:sz w:val="28"/>
          <w:szCs w:val="28"/>
          <w:u w:val="single"/>
        </w:rPr>
      </w:pPr>
      <w:r>
        <w:rPr>
          <w:rFonts w:ascii="Times New Roman" w:hAnsi="Times New Roman" w:cs="Times New Roman"/>
          <w:sz w:val="28"/>
          <w:szCs w:val="28"/>
          <w:u w:val="single"/>
        </w:rPr>
        <w:t>Порядок работы по определению рисков.</w:t>
      </w:r>
    </w:p>
    <w:p w:rsidR="00B2568D" w:rsidRPr="00065DDF" w:rsidRDefault="00B2568D" w:rsidP="00B2568D">
      <w:pPr>
        <w:pStyle w:val="a4"/>
        <w:shd w:val="clear" w:color="auto" w:fill="FFFFFF"/>
        <w:spacing w:before="0" w:beforeAutospacing="0" w:after="0" w:afterAutospacing="0"/>
        <w:ind w:firstLine="708"/>
        <w:jc w:val="both"/>
        <w:rPr>
          <w:sz w:val="26"/>
          <w:szCs w:val="26"/>
        </w:rPr>
      </w:pPr>
      <w:r w:rsidRPr="00065DDF">
        <w:rPr>
          <w:sz w:val="26"/>
          <w:szCs w:val="26"/>
        </w:rPr>
        <w:t xml:space="preserve">Согласно ст. 209 ТК РФ 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настоящим Кодексом, другими федеральными законами. </w:t>
      </w:r>
    </w:p>
    <w:p w:rsidR="00B2568D" w:rsidRPr="00065DDF" w:rsidRDefault="00B2568D" w:rsidP="00B2568D">
      <w:pPr>
        <w:pStyle w:val="a4"/>
        <w:shd w:val="clear" w:color="auto" w:fill="FFFFFF"/>
        <w:spacing w:before="0" w:beforeAutospacing="0" w:after="0" w:afterAutospacing="0"/>
        <w:ind w:firstLine="708"/>
        <w:jc w:val="both"/>
        <w:rPr>
          <w:sz w:val="26"/>
          <w:szCs w:val="26"/>
        </w:rPr>
      </w:pPr>
      <w:r w:rsidRPr="00065DDF">
        <w:rPr>
          <w:sz w:val="26"/>
          <w:szCs w:val="26"/>
        </w:rP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rsidR="00B2568D" w:rsidRPr="00065DDF" w:rsidRDefault="00B2568D" w:rsidP="00B2568D">
      <w:pPr>
        <w:pStyle w:val="a4"/>
        <w:shd w:val="clear" w:color="auto" w:fill="FFFFFF"/>
        <w:spacing w:before="0" w:beforeAutospacing="0" w:after="0" w:afterAutospacing="0"/>
        <w:ind w:firstLine="708"/>
        <w:jc w:val="both"/>
        <w:rPr>
          <w:sz w:val="26"/>
          <w:szCs w:val="26"/>
        </w:rPr>
      </w:pPr>
      <w:r w:rsidRPr="00065DDF">
        <w:rPr>
          <w:sz w:val="26"/>
          <w:szCs w:val="26"/>
        </w:rPr>
        <w:t>Согласно пункту 1 ГОСТ Р 12.0.007-2009 настоящий стандарт устанавливает требования к разработке, применению, оценке и совершенствованию системы управления охраной труда в любой организации независимо от ее организационно-правовой формы.</w:t>
      </w:r>
    </w:p>
    <w:p w:rsidR="00B2568D" w:rsidRPr="00065DDF" w:rsidRDefault="00B2568D" w:rsidP="00B2568D">
      <w:pPr>
        <w:pStyle w:val="a4"/>
        <w:shd w:val="clear" w:color="auto" w:fill="FFFFFF"/>
        <w:spacing w:before="0" w:beforeAutospacing="0" w:after="0" w:afterAutospacing="0"/>
        <w:ind w:firstLine="708"/>
        <w:jc w:val="both"/>
        <w:rPr>
          <w:sz w:val="26"/>
          <w:szCs w:val="26"/>
        </w:rPr>
      </w:pPr>
      <w:r w:rsidRPr="00065DDF">
        <w:rPr>
          <w:sz w:val="26"/>
          <w:szCs w:val="26"/>
        </w:rPr>
        <w:t>Целью стандарта является методическое обеспечение профилактической работы по предупреждению травматизма и профессиональных заболеваний в организации на основе применения современных принципов и методов, а также непрерывного совершенствования деятельности по обеспечению охраны труда в организации.</w:t>
      </w:r>
    </w:p>
    <w:p w:rsidR="00B2568D" w:rsidRDefault="00B2568D" w:rsidP="00B2568D">
      <w:pPr>
        <w:pStyle w:val="a4"/>
        <w:shd w:val="clear" w:color="auto" w:fill="FFFFFF"/>
        <w:spacing w:before="0" w:beforeAutospacing="0" w:after="0" w:afterAutospacing="0"/>
        <w:ind w:firstLine="708"/>
        <w:jc w:val="both"/>
        <w:rPr>
          <w:sz w:val="26"/>
          <w:szCs w:val="26"/>
          <w:shd w:val="clear" w:color="auto" w:fill="FFFFFF"/>
        </w:rPr>
      </w:pPr>
      <w:r w:rsidRPr="00065DDF">
        <w:rPr>
          <w:sz w:val="26"/>
          <w:szCs w:val="26"/>
        </w:rPr>
        <w:t xml:space="preserve">Единой методики оценки уровня профессионального риска нет, </w:t>
      </w:r>
      <w:proofErr w:type="gramStart"/>
      <w:r w:rsidRPr="00065DDF">
        <w:rPr>
          <w:sz w:val="26"/>
          <w:szCs w:val="26"/>
        </w:rPr>
        <w:t>таим  образом</w:t>
      </w:r>
      <w:proofErr w:type="gramEnd"/>
      <w:r w:rsidRPr="00065DDF">
        <w:rPr>
          <w:sz w:val="26"/>
          <w:szCs w:val="26"/>
        </w:rPr>
        <w:t xml:space="preserve"> р</w:t>
      </w:r>
      <w:r w:rsidRPr="00065DDF">
        <w:rPr>
          <w:sz w:val="26"/>
          <w:szCs w:val="26"/>
          <w:shd w:val="clear" w:color="auto" w:fill="FFFFFF"/>
        </w:rPr>
        <w:t xml:space="preserve">аботодатель сам может  разработать и утвердить методику по управлению </w:t>
      </w:r>
      <w:r w:rsidRPr="00065DDF">
        <w:rPr>
          <w:sz w:val="26"/>
          <w:szCs w:val="26"/>
          <w:shd w:val="clear" w:color="auto" w:fill="FFFFFF"/>
        </w:rPr>
        <w:lastRenderedPageBreak/>
        <w:t>профессиональными рисками и применять ее при оценке рисков у себя на предприятии.</w:t>
      </w:r>
    </w:p>
    <w:p w:rsidR="00B2568D" w:rsidRPr="00B2568D" w:rsidRDefault="00B2568D" w:rsidP="00B2568D">
      <w:pPr>
        <w:spacing w:after="0" w:line="276" w:lineRule="auto"/>
        <w:ind w:left="360"/>
        <w:jc w:val="both"/>
        <w:rPr>
          <w:rFonts w:ascii="Times New Roman" w:hAnsi="Times New Roman" w:cs="Times New Roman"/>
          <w:sz w:val="28"/>
          <w:szCs w:val="28"/>
          <w:u w:val="single"/>
        </w:rPr>
      </w:pPr>
    </w:p>
    <w:sectPr w:rsidR="00B2568D" w:rsidRPr="00B256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BC5551"/>
    <w:multiLevelType w:val="hybridMultilevel"/>
    <w:tmpl w:val="D1F40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541"/>
    <w:rsid w:val="00202D76"/>
    <w:rsid w:val="006A0541"/>
    <w:rsid w:val="0099343C"/>
    <w:rsid w:val="00B2568D"/>
    <w:rsid w:val="00E5289A"/>
    <w:rsid w:val="00F156A1"/>
    <w:rsid w:val="00F26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D2D45-6FD6-496C-BE9B-0F8415F8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6A1"/>
    <w:pPr>
      <w:ind w:left="720"/>
      <w:contextualSpacing/>
    </w:pPr>
  </w:style>
  <w:style w:type="paragraph" w:styleId="a4">
    <w:name w:val="Normal (Web)"/>
    <w:basedOn w:val="a"/>
    <w:uiPriority w:val="99"/>
    <w:unhideWhenUsed/>
    <w:rsid w:val="00B256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1848</Words>
  <Characters>10535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Гайворонская Я.С.</dc:creator>
  <cp:keywords/>
  <dc:description/>
  <cp:lastModifiedBy>Брожек С.О.</cp:lastModifiedBy>
  <cp:revision>3</cp:revision>
  <dcterms:created xsi:type="dcterms:W3CDTF">2020-01-28T09:50:00Z</dcterms:created>
  <dcterms:modified xsi:type="dcterms:W3CDTF">2020-01-28T11:44:00Z</dcterms:modified>
</cp:coreProperties>
</file>