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0A1D" w:rsidRPr="004A5AFB" w:rsidRDefault="00EE0A1D" w:rsidP="004A5AFB">
      <w:pPr>
        <w:spacing w:after="0" w:line="240" w:lineRule="auto"/>
        <w:jc w:val="center"/>
        <w:rPr>
          <w:rFonts w:ascii="Times New Roman" w:hAnsi="Times New Roman" w:cs="Times New Roman"/>
          <w:b/>
          <w:sz w:val="28"/>
          <w:szCs w:val="28"/>
        </w:rPr>
      </w:pPr>
      <w:bookmarkStart w:id="0" w:name="_GoBack"/>
      <w:r w:rsidRPr="004A5AFB">
        <w:rPr>
          <w:rFonts w:ascii="Times New Roman" w:hAnsi="Times New Roman" w:cs="Times New Roman"/>
          <w:b/>
          <w:sz w:val="28"/>
          <w:szCs w:val="28"/>
        </w:rPr>
        <w:t>Руководство по соблюдению обязательных требований, дающим разъяснение, какое поведение является правомерным</w:t>
      </w:r>
      <w:bookmarkEnd w:id="0"/>
      <w:r w:rsidRPr="004A5AFB">
        <w:rPr>
          <w:rFonts w:ascii="Times New Roman" w:hAnsi="Times New Roman" w:cs="Times New Roman"/>
          <w:b/>
          <w:sz w:val="28"/>
          <w:szCs w:val="28"/>
        </w:rPr>
        <w:t>, а также разъяснение новых требований нормативных правовых актов, необходимых для их реализации организационных, технических мероприятий</w:t>
      </w:r>
    </w:p>
    <w:p w:rsidR="004A5AFB" w:rsidRPr="004A5AFB" w:rsidRDefault="004A5AFB" w:rsidP="004A5AFB">
      <w:pPr>
        <w:spacing w:after="0" w:line="240" w:lineRule="auto"/>
        <w:jc w:val="center"/>
        <w:rPr>
          <w:rFonts w:ascii="Times New Roman" w:hAnsi="Times New Roman" w:cs="Times New Roman"/>
          <w:b/>
          <w:sz w:val="28"/>
          <w:szCs w:val="28"/>
        </w:rPr>
      </w:pPr>
    </w:p>
    <w:p w:rsidR="00070381" w:rsidRDefault="00070381" w:rsidP="00070381">
      <w:pPr>
        <w:autoSpaceDE w:val="0"/>
        <w:autoSpaceDN w:val="0"/>
        <w:adjustRightInd w:val="0"/>
        <w:spacing w:after="0" w:line="240" w:lineRule="auto"/>
        <w:ind w:firstLine="540"/>
        <w:jc w:val="both"/>
        <w:outlineLvl w:val="0"/>
        <w:rPr>
          <w:rFonts w:ascii="Times New Roman" w:hAnsi="Times New Roman" w:cs="Times New Roman"/>
          <w:sz w:val="28"/>
          <w:szCs w:val="28"/>
        </w:rPr>
      </w:pPr>
    </w:p>
    <w:p w:rsidR="00070381" w:rsidRPr="00054956" w:rsidRDefault="00070381" w:rsidP="00070381">
      <w:pPr>
        <w:autoSpaceDE w:val="0"/>
        <w:autoSpaceDN w:val="0"/>
        <w:adjustRightInd w:val="0"/>
        <w:spacing w:after="0" w:line="240" w:lineRule="auto"/>
        <w:jc w:val="center"/>
        <w:outlineLvl w:val="0"/>
        <w:rPr>
          <w:rFonts w:ascii="Times New Roman" w:hAnsi="Times New Roman" w:cs="Times New Roman"/>
          <w:sz w:val="28"/>
          <w:szCs w:val="28"/>
          <w:u w:val="single"/>
        </w:rPr>
      </w:pPr>
      <w:r w:rsidRPr="00054956">
        <w:rPr>
          <w:rFonts w:ascii="Times New Roman" w:hAnsi="Times New Roman" w:cs="Times New Roman"/>
          <w:sz w:val="28"/>
          <w:szCs w:val="28"/>
          <w:u w:val="single"/>
        </w:rPr>
        <w:t>Перенос выходных дней</w:t>
      </w:r>
    </w:p>
    <w:p w:rsidR="00070381" w:rsidRDefault="00070381" w:rsidP="00070381">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2019 году произошли незначительные изменения в правовом регулировании трудовых отношений, в частности изменился порядок диспансеризации, приняты поправки в части переноса выходных дней.</w:t>
      </w:r>
    </w:p>
    <w:p w:rsidR="00070381" w:rsidRDefault="00070381" w:rsidP="00070381">
      <w:pPr>
        <w:autoSpaceDE w:val="0"/>
        <w:autoSpaceDN w:val="0"/>
        <w:adjustRightInd w:val="0"/>
        <w:spacing w:after="0" w:line="240" w:lineRule="auto"/>
        <w:ind w:firstLine="540"/>
        <w:jc w:val="both"/>
        <w:rPr>
          <w:rFonts w:ascii="Times New Roman" w:hAnsi="Times New Roman" w:cs="Times New Roman"/>
          <w:sz w:val="28"/>
          <w:szCs w:val="28"/>
        </w:rPr>
      </w:pPr>
    </w:p>
    <w:p w:rsidR="00070381" w:rsidRDefault="00070381" w:rsidP="00070381">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hyperlink r:id="rId5" w:history="1">
        <w:r w:rsidRPr="00054956">
          <w:rPr>
            <w:rFonts w:ascii="Times New Roman" w:hAnsi="Times New Roman" w:cs="Times New Roman"/>
            <w:sz w:val="28"/>
            <w:szCs w:val="28"/>
          </w:rPr>
          <w:t>частью пятой ст. 112</w:t>
        </w:r>
      </w:hyperlink>
      <w:r>
        <w:rPr>
          <w:rFonts w:ascii="Times New Roman" w:hAnsi="Times New Roman" w:cs="Times New Roman"/>
          <w:sz w:val="28"/>
          <w:szCs w:val="28"/>
        </w:rPr>
        <w:t xml:space="preserve"> ТК РФ в целях рационального использования работниками выходных и нерабочих праздничных дней выходные дни могут переноситься на другие дни федеральным законом или нормативным правовым актом Правительства Российской Федерации.</w:t>
      </w:r>
    </w:p>
    <w:p w:rsidR="00070381" w:rsidRDefault="00070381" w:rsidP="00070381">
      <w:pPr>
        <w:autoSpaceDE w:val="0"/>
        <w:autoSpaceDN w:val="0"/>
        <w:adjustRightInd w:val="0"/>
        <w:spacing w:before="280" w:after="0" w:line="240" w:lineRule="auto"/>
        <w:jc w:val="both"/>
        <w:rPr>
          <w:rFonts w:ascii="Times New Roman" w:hAnsi="Times New Roman" w:cs="Times New Roman"/>
          <w:sz w:val="28"/>
          <w:szCs w:val="28"/>
        </w:rPr>
      </w:pPr>
      <w:hyperlink r:id="rId6" w:history="1">
        <w:r w:rsidRPr="00054956">
          <w:rPr>
            <w:rFonts w:ascii="Times New Roman" w:hAnsi="Times New Roman" w:cs="Times New Roman"/>
            <w:sz w:val="28"/>
            <w:szCs w:val="28"/>
          </w:rPr>
          <w:t>Частью второй ст. 112</w:t>
        </w:r>
      </w:hyperlink>
      <w:r w:rsidRPr="00054956">
        <w:rPr>
          <w:rFonts w:ascii="Times New Roman" w:hAnsi="Times New Roman" w:cs="Times New Roman"/>
          <w:sz w:val="28"/>
          <w:szCs w:val="28"/>
        </w:rPr>
        <w:t xml:space="preserve"> ТК РФ определено, что при совпадении выходного и нерабочего празднич</w:t>
      </w:r>
      <w:r>
        <w:rPr>
          <w:rFonts w:ascii="Times New Roman" w:hAnsi="Times New Roman" w:cs="Times New Roman"/>
          <w:sz w:val="28"/>
          <w:szCs w:val="28"/>
        </w:rPr>
        <w:t xml:space="preserve">ного дней выходной день переносится на следующий </w:t>
      </w:r>
      <w:r w:rsidR="00054956">
        <w:rPr>
          <w:rFonts w:ascii="Times New Roman" w:hAnsi="Times New Roman" w:cs="Times New Roman"/>
          <w:sz w:val="28"/>
          <w:szCs w:val="28"/>
        </w:rPr>
        <w:t>после праздничного рабочий день.</w:t>
      </w:r>
    </w:p>
    <w:p w:rsidR="00054956" w:rsidRPr="00054956" w:rsidRDefault="00054956" w:rsidP="00054956">
      <w:pPr>
        <w:autoSpaceDE w:val="0"/>
        <w:autoSpaceDN w:val="0"/>
        <w:adjustRightInd w:val="0"/>
        <w:spacing w:before="280" w:after="0" w:line="240" w:lineRule="auto"/>
        <w:jc w:val="center"/>
        <w:rPr>
          <w:rFonts w:ascii="Times New Roman" w:hAnsi="Times New Roman" w:cs="Times New Roman"/>
          <w:sz w:val="28"/>
          <w:szCs w:val="28"/>
          <w:u w:val="single"/>
        </w:rPr>
      </w:pPr>
      <w:r w:rsidRPr="00054956">
        <w:rPr>
          <w:rFonts w:ascii="Times New Roman" w:hAnsi="Times New Roman" w:cs="Times New Roman"/>
          <w:sz w:val="28"/>
          <w:szCs w:val="28"/>
          <w:u w:val="single"/>
        </w:rPr>
        <w:t>Диспансеризация</w:t>
      </w:r>
    </w:p>
    <w:p w:rsidR="00070381" w:rsidRDefault="00070381" w:rsidP="00070381">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С</w:t>
      </w:r>
      <w:r>
        <w:rPr>
          <w:rFonts w:ascii="Times New Roman" w:hAnsi="Times New Roman" w:cs="Times New Roman"/>
          <w:sz w:val="28"/>
          <w:szCs w:val="28"/>
        </w:rPr>
        <w:t xml:space="preserve"> 2019 года работодатели должны отпускать своих работников для прохождения диспансеризации, сохраняя за ним не только место работы и должность, но и средний заработок. Работникам гарантирован 1 рабочий день в течение 3 лет. То есть раз в 3 года работники могут отпрашиваться у работодателя, чтобы пройти диспансеризацию (</w:t>
      </w:r>
      <w:hyperlink r:id="rId7" w:history="1">
        <w:r w:rsidRPr="00054956">
          <w:rPr>
            <w:rFonts w:ascii="Times New Roman" w:hAnsi="Times New Roman" w:cs="Times New Roman"/>
            <w:sz w:val="28"/>
            <w:szCs w:val="28"/>
          </w:rPr>
          <w:t>ст. 185.1</w:t>
        </w:r>
      </w:hyperlink>
      <w:r>
        <w:rPr>
          <w:rFonts w:ascii="Times New Roman" w:hAnsi="Times New Roman" w:cs="Times New Roman"/>
          <w:sz w:val="28"/>
          <w:szCs w:val="28"/>
        </w:rPr>
        <w:t xml:space="preserve"> Трудового кодекса РФ).</w:t>
      </w:r>
    </w:p>
    <w:p w:rsidR="00070381" w:rsidRDefault="00070381" w:rsidP="00070381">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Согласно </w:t>
      </w:r>
      <w:hyperlink r:id="rId8" w:history="1">
        <w:r w:rsidRPr="00054956">
          <w:rPr>
            <w:rFonts w:ascii="Times New Roman" w:hAnsi="Times New Roman" w:cs="Times New Roman"/>
            <w:sz w:val="28"/>
            <w:szCs w:val="28"/>
          </w:rPr>
          <w:t>ст. 213</w:t>
        </w:r>
      </w:hyperlink>
      <w:r>
        <w:rPr>
          <w:rFonts w:ascii="Times New Roman" w:hAnsi="Times New Roman" w:cs="Times New Roman"/>
          <w:sz w:val="28"/>
          <w:szCs w:val="28"/>
        </w:rPr>
        <w:t xml:space="preserve"> Трудового кодекса РФ существует обязательность медицинских осмотров для отдельных категорий работников (в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 работников пищевых производств, торговли, работников, чья деятельность связана с источниками повышенной опасности).</w:t>
      </w:r>
    </w:p>
    <w:p w:rsidR="00070381" w:rsidRDefault="00070381" w:rsidP="00070381">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Ответственность работодателя за </w:t>
      </w:r>
      <w:proofErr w:type="spellStart"/>
      <w:r>
        <w:rPr>
          <w:rFonts w:ascii="Times New Roman" w:hAnsi="Times New Roman" w:cs="Times New Roman"/>
          <w:sz w:val="28"/>
          <w:szCs w:val="28"/>
        </w:rPr>
        <w:t>непроведение</w:t>
      </w:r>
      <w:proofErr w:type="spellEnd"/>
      <w:r>
        <w:rPr>
          <w:rFonts w:ascii="Times New Roman" w:hAnsi="Times New Roman" w:cs="Times New Roman"/>
          <w:sz w:val="28"/>
          <w:szCs w:val="28"/>
        </w:rPr>
        <w:t xml:space="preserve"> диспансеризации не установлена, поскольку фактически за это не предусмотрена административная ответственность.</w:t>
      </w:r>
    </w:p>
    <w:p w:rsidR="00070381" w:rsidRDefault="00070381" w:rsidP="00070381">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А вот если не проведен медицинский осмотр, то предусмотрена ответственность. Существует норма, описанная </w:t>
      </w:r>
      <w:hyperlink r:id="rId9" w:history="1">
        <w:r w:rsidRPr="00054956">
          <w:rPr>
            <w:rFonts w:ascii="Times New Roman" w:hAnsi="Times New Roman" w:cs="Times New Roman"/>
            <w:sz w:val="28"/>
            <w:szCs w:val="28"/>
          </w:rPr>
          <w:t>ст. 5.27</w:t>
        </w:r>
      </w:hyperlink>
      <w:r>
        <w:rPr>
          <w:rFonts w:ascii="Times New Roman" w:hAnsi="Times New Roman" w:cs="Times New Roman"/>
          <w:sz w:val="28"/>
          <w:szCs w:val="28"/>
        </w:rPr>
        <w:t xml:space="preserve"> КоАП РФ. Она предполагает наложение штрафа для должностного лица в размере от 1 000 руб. до 5 000 рублей, а для юридического лица - от 30 000 рублей до 50 000 рублей.</w:t>
      </w:r>
    </w:p>
    <w:p w:rsidR="00070381" w:rsidRDefault="00070381" w:rsidP="00070381">
      <w:pPr>
        <w:autoSpaceDE w:val="0"/>
        <w:autoSpaceDN w:val="0"/>
        <w:adjustRightInd w:val="0"/>
        <w:spacing w:after="0" w:line="240" w:lineRule="auto"/>
        <w:jc w:val="center"/>
        <w:outlineLvl w:val="0"/>
        <w:rPr>
          <w:rFonts w:ascii="Times New Roman" w:hAnsi="Times New Roman" w:cs="Times New Roman"/>
          <w:sz w:val="28"/>
          <w:szCs w:val="28"/>
        </w:rPr>
      </w:pPr>
    </w:p>
    <w:p w:rsidR="00070381" w:rsidRPr="00054956" w:rsidRDefault="00070381" w:rsidP="00070381">
      <w:pPr>
        <w:autoSpaceDE w:val="0"/>
        <w:autoSpaceDN w:val="0"/>
        <w:adjustRightInd w:val="0"/>
        <w:spacing w:after="0" w:line="240" w:lineRule="auto"/>
        <w:jc w:val="center"/>
        <w:outlineLvl w:val="0"/>
        <w:rPr>
          <w:rFonts w:ascii="Times New Roman" w:hAnsi="Times New Roman" w:cs="Times New Roman"/>
          <w:sz w:val="28"/>
          <w:szCs w:val="28"/>
          <w:u w:val="single"/>
        </w:rPr>
      </w:pPr>
      <w:r w:rsidRPr="00054956">
        <w:rPr>
          <w:rFonts w:ascii="Times New Roman" w:hAnsi="Times New Roman" w:cs="Times New Roman"/>
          <w:sz w:val="28"/>
          <w:szCs w:val="28"/>
          <w:u w:val="single"/>
        </w:rPr>
        <w:t>Уголовная ответственность за невыплату заработной платы</w:t>
      </w:r>
    </w:p>
    <w:p w:rsidR="00070381" w:rsidRDefault="00070381" w:rsidP="00070381">
      <w:pPr>
        <w:autoSpaceDE w:val="0"/>
        <w:autoSpaceDN w:val="0"/>
        <w:adjustRightInd w:val="0"/>
        <w:spacing w:after="0" w:line="240" w:lineRule="auto"/>
        <w:ind w:firstLine="540"/>
        <w:jc w:val="both"/>
        <w:rPr>
          <w:rFonts w:ascii="Times New Roman" w:hAnsi="Times New Roman" w:cs="Times New Roman"/>
          <w:sz w:val="28"/>
          <w:szCs w:val="28"/>
        </w:rPr>
      </w:pPr>
    </w:p>
    <w:p w:rsidR="00070381" w:rsidRDefault="00070381" w:rsidP="00070381">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Согласно </w:t>
      </w:r>
      <w:hyperlink r:id="rId10" w:history="1">
        <w:r w:rsidRPr="00054956">
          <w:rPr>
            <w:rFonts w:ascii="Times New Roman" w:hAnsi="Times New Roman" w:cs="Times New Roman"/>
            <w:sz w:val="28"/>
            <w:szCs w:val="28"/>
          </w:rPr>
          <w:t>ст. 145.1</w:t>
        </w:r>
      </w:hyperlink>
      <w:r>
        <w:rPr>
          <w:rFonts w:ascii="Times New Roman" w:hAnsi="Times New Roman" w:cs="Times New Roman"/>
          <w:sz w:val="28"/>
          <w:szCs w:val="28"/>
        </w:rPr>
        <w:t xml:space="preserve"> УК РФ частичная невыплата свыше трех месяцев заработной платы, пенсий, стипендий, пособий и иных установленных законом выплат, совершенная из корыстной или иной личной заинтересованности руководителем организации, работодателем - физическим лицом, руководителем филиала, представительства или иного обособленного структурного подразделения организации, - наказывается штрафом в размере до ста двадцати тысяч рублей или в размере заработной платы или иного дохода осужденного за период до одного года, либо лишением права занимать определенные должности или заниматься определенной деятельностью на срок до одного года, либо принудительными работами на срок до двух лет, либо лишением свободы на срок до одного года.</w:t>
      </w:r>
    </w:p>
    <w:p w:rsidR="00070381" w:rsidRDefault="00070381" w:rsidP="00070381">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Полная невыплата свыше двух месяцев заработной платы, пенсий, стипендий, пособий и иных установленных законом выплат или выплата заработной платы свыше двух месяцев в размере ниже установленного федеральным законом минимального размера оплаты труда, совершенные из корыстной или иной личной заинтересованности руководителем организации, работодателем - физическим лицом, руководителем филиала, представительства или иного обособленного структурного подразделения организации, - наказывается штрафом в размере от ста тысяч до пятисот тысяч рублей или в размере заработной платы или иного дохода осужденного за период до трех лет, либо принудительными работами на срок до трех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трех лет с лишением права занимать определенные должности или заниматься определенной деятельностью на срок до трех лет или без такового.</w:t>
      </w:r>
    </w:p>
    <w:p w:rsidR="00054956" w:rsidRPr="00054956" w:rsidRDefault="00054956" w:rsidP="00054956">
      <w:pPr>
        <w:autoSpaceDE w:val="0"/>
        <w:autoSpaceDN w:val="0"/>
        <w:adjustRightInd w:val="0"/>
        <w:spacing w:before="280" w:after="0" w:line="240" w:lineRule="auto"/>
        <w:ind w:firstLine="540"/>
        <w:jc w:val="both"/>
        <w:rPr>
          <w:rFonts w:ascii="Times New Roman" w:hAnsi="Times New Roman" w:cs="Times New Roman"/>
          <w:sz w:val="28"/>
          <w:szCs w:val="28"/>
          <w:u w:val="single"/>
        </w:rPr>
      </w:pPr>
      <w:r w:rsidRPr="00054956">
        <w:rPr>
          <w:rFonts w:ascii="Times New Roman" w:hAnsi="Times New Roman" w:cs="Times New Roman"/>
          <w:bCs/>
          <w:sz w:val="28"/>
          <w:szCs w:val="28"/>
          <w:u w:val="single"/>
        </w:rPr>
        <w:t>Изменения в категориях сотрудников, имеющих право на отпуск в удобное время.</w:t>
      </w:r>
    </w:p>
    <w:p w:rsidR="00054956" w:rsidRDefault="00054956" w:rsidP="00054956">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Федеральным </w:t>
      </w:r>
      <w:hyperlink r:id="rId11" w:history="1">
        <w:r w:rsidRPr="00054956">
          <w:rPr>
            <w:rFonts w:ascii="Times New Roman" w:hAnsi="Times New Roman" w:cs="Times New Roman"/>
            <w:sz w:val="28"/>
            <w:szCs w:val="28"/>
          </w:rPr>
          <w:t>законом</w:t>
        </w:r>
      </w:hyperlink>
      <w:r>
        <w:rPr>
          <w:rFonts w:ascii="Times New Roman" w:hAnsi="Times New Roman" w:cs="Times New Roman"/>
          <w:sz w:val="28"/>
          <w:szCs w:val="28"/>
        </w:rPr>
        <w:t xml:space="preserve"> глава 41 Трудового кодекса Российской Федерации, устанавливающая особенности регулирования труда женщин и лиц с семейными обязанностями, дополняется новой </w:t>
      </w:r>
      <w:hyperlink r:id="rId12" w:history="1">
        <w:r w:rsidRPr="00054956">
          <w:rPr>
            <w:rFonts w:ascii="Times New Roman" w:hAnsi="Times New Roman" w:cs="Times New Roman"/>
            <w:sz w:val="28"/>
            <w:szCs w:val="28"/>
          </w:rPr>
          <w:t>ст. 262.2</w:t>
        </w:r>
      </w:hyperlink>
      <w:r w:rsidRPr="00054956">
        <w:rPr>
          <w:rFonts w:ascii="Times New Roman" w:hAnsi="Times New Roman" w:cs="Times New Roman"/>
          <w:sz w:val="28"/>
          <w:szCs w:val="28"/>
        </w:rPr>
        <w:t>,</w:t>
      </w:r>
      <w:r>
        <w:rPr>
          <w:rFonts w:ascii="Times New Roman" w:hAnsi="Times New Roman" w:cs="Times New Roman"/>
          <w:sz w:val="28"/>
          <w:szCs w:val="28"/>
        </w:rPr>
        <w:t xml:space="preserve"> в соответствии с которой работникам, имеющим трех и более детей в возрасте до двенадцати лет, ежегодный оплачиваемый отпуск будет предоставляться по их желанию в удобное для них время. Закон направлен на повышение трудовых гарантий работников, имеющих трех и более детей в возрасте до двенадцати лет. Предлагаемые изменения создают условия для совмещения указанными категориями работников трудовых обязанностей с воспитанием детей.</w:t>
      </w:r>
    </w:p>
    <w:p w:rsidR="00054956" w:rsidRDefault="00054956" w:rsidP="00054956">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До внесения вышеуказанной поправки право на такие отпуска было предоставлено для одного из родителей, который воспитывает ребенка-инвалида в возрасте до 18 лет. Аналогичное право есть у несовершеннолетних работников, ветеранов боевых действий, почетных доноров, супругов </w:t>
      </w:r>
      <w:r>
        <w:rPr>
          <w:rFonts w:ascii="Times New Roman" w:hAnsi="Times New Roman" w:cs="Times New Roman"/>
          <w:sz w:val="28"/>
          <w:szCs w:val="28"/>
        </w:rPr>
        <w:lastRenderedPageBreak/>
        <w:t>военнослужащих, чернобыльцев, Героев СССР и РФ и полных кавалеров ордена Славы и других льготников.</w:t>
      </w:r>
    </w:p>
    <w:p w:rsidR="00054956" w:rsidRPr="00054956" w:rsidRDefault="00054956" w:rsidP="0005495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настоящее время гарантии, установленные </w:t>
      </w:r>
      <w:hyperlink r:id="rId13" w:history="1">
        <w:r w:rsidRPr="00054956">
          <w:rPr>
            <w:rFonts w:ascii="Times New Roman" w:hAnsi="Times New Roman" w:cs="Times New Roman"/>
            <w:sz w:val="28"/>
            <w:szCs w:val="28"/>
          </w:rPr>
          <w:t>ч. 4 ст. 261</w:t>
        </w:r>
      </w:hyperlink>
      <w:r w:rsidRPr="00054956">
        <w:rPr>
          <w:rFonts w:ascii="Times New Roman" w:hAnsi="Times New Roman" w:cs="Times New Roman"/>
          <w:sz w:val="28"/>
          <w:szCs w:val="28"/>
        </w:rPr>
        <w:t xml:space="preserve"> Трудового кодекса РФ, действуют в отношении родителя (иного законного пред</w:t>
      </w:r>
      <w:r>
        <w:rPr>
          <w:rFonts w:ascii="Times New Roman" w:hAnsi="Times New Roman" w:cs="Times New Roman"/>
          <w:sz w:val="28"/>
          <w:szCs w:val="28"/>
        </w:rPr>
        <w:t xml:space="preserve">ставителя ребенка), являющегося единственным кормильцем ребенка в возрасте до трех лет в семье, воспитывающей трех и более малолетних детей, если другой родитель (иной законный представитель) не состоит в трудовых отношениях, только в случаях расторжения трудовых договоров по инициативе работодателя, а расторжение трудового договора в связи с истечением срока его действия не является инициативой работодателя. Если работодатель не расторгнет срочный трудовой договор с работником в установленный срок и работник продолжит работать, то трудовой договор потеряет свою срочность и будет считаться заключенным на неопределенный срок. Тогда в соответствии со </w:t>
      </w:r>
      <w:hyperlink r:id="rId14" w:history="1">
        <w:r w:rsidRPr="00054956">
          <w:rPr>
            <w:rFonts w:ascii="Times New Roman" w:hAnsi="Times New Roman" w:cs="Times New Roman"/>
            <w:sz w:val="28"/>
            <w:szCs w:val="28"/>
          </w:rPr>
          <w:t>ст. 256</w:t>
        </w:r>
      </w:hyperlink>
      <w:r w:rsidRPr="00054956">
        <w:rPr>
          <w:rFonts w:ascii="Times New Roman" w:hAnsi="Times New Roman" w:cs="Times New Roman"/>
          <w:sz w:val="28"/>
          <w:szCs w:val="28"/>
        </w:rPr>
        <w:t xml:space="preserve"> ТК РФ работодатель будет обязан предоставить работнику по его заявлению отпуск по уходу за ребенком и возможность работать неполный рабочий день с выплатой пособия.</w:t>
      </w:r>
    </w:p>
    <w:p w:rsidR="00054956" w:rsidRPr="00054956" w:rsidRDefault="00054956" w:rsidP="00054956">
      <w:pPr>
        <w:autoSpaceDE w:val="0"/>
        <w:autoSpaceDN w:val="0"/>
        <w:adjustRightInd w:val="0"/>
        <w:spacing w:before="280" w:after="0" w:line="240" w:lineRule="auto"/>
        <w:ind w:firstLine="540"/>
        <w:jc w:val="both"/>
        <w:rPr>
          <w:rFonts w:ascii="Times New Roman" w:hAnsi="Times New Roman" w:cs="Times New Roman"/>
          <w:sz w:val="28"/>
          <w:szCs w:val="28"/>
        </w:rPr>
      </w:pPr>
      <w:r w:rsidRPr="00054956">
        <w:rPr>
          <w:rFonts w:ascii="Times New Roman" w:hAnsi="Times New Roman" w:cs="Times New Roman"/>
          <w:sz w:val="28"/>
          <w:szCs w:val="28"/>
        </w:rPr>
        <w:t>Какие штрафные санкции может повлечь отказ от предоставления отпуска?</w:t>
      </w:r>
    </w:p>
    <w:p w:rsidR="00054956" w:rsidRDefault="00054956" w:rsidP="00054956">
      <w:pPr>
        <w:autoSpaceDE w:val="0"/>
        <w:autoSpaceDN w:val="0"/>
        <w:adjustRightInd w:val="0"/>
        <w:spacing w:before="280" w:after="0" w:line="240" w:lineRule="auto"/>
        <w:ind w:firstLine="540"/>
        <w:jc w:val="both"/>
        <w:rPr>
          <w:rFonts w:ascii="Times New Roman" w:hAnsi="Times New Roman" w:cs="Times New Roman"/>
          <w:sz w:val="28"/>
          <w:szCs w:val="28"/>
        </w:rPr>
      </w:pPr>
      <w:r w:rsidRPr="00054956">
        <w:rPr>
          <w:rFonts w:ascii="Times New Roman" w:hAnsi="Times New Roman" w:cs="Times New Roman"/>
          <w:sz w:val="28"/>
          <w:szCs w:val="28"/>
        </w:rPr>
        <w:t xml:space="preserve">За отказ предоставить отпуск в удобное время может быть предусмотрен штраф в размере 50 000 рублей на основании </w:t>
      </w:r>
      <w:hyperlink r:id="rId15" w:history="1">
        <w:r w:rsidRPr="00054956">
          <w:rPr>
            <w:rFonts w:ascii="Times New Roman" w:hAnsi="Times New Roman" w:cs="Times New Roman"/>
            <w:sz w:val="28"/>
            <w:szCs w:val="28"/>
          </w:rPr>
          <w:t>ст. 5.27</w:t>
        </w:r>
      </w:hyperlink>
      <w:r w:rsidRPr="00054956">
        <w:rPr>
          <w:rFonts w:ascii="Times New Roman" w:hAnsi="Times New Roman" w:cs="Times New Roman"/>
          <w:sz w:val="28"/>
          <w:szCs w:val="28"/>
        </w:rPr>
        <w:t xml:space="preserve"> К</w:t>
      </w:r>
      <w:r>
        <w:rPr>
          <w:rFonts w:ascii="Times New Roman" w:hAnsi="Times New Roman" w:cs="Times New Roman"/>
          <w:sz w:val="28"/>
          <w:szCs w:val="28"/>
        </w:rPr>
        <w:t>оАП РФ.</w:t>
      </w:r>
    </w:p>
    <w:p w:rsidR="00A34D64" w:rsidRPr="00E42DAB" w:rsidRDefault="00A34D64" w:rsidP="00054956">
      <w:pPr>
        <w:autoSpaceDE w:val="0"/>
        <w:autoSpaceDN w:val="0"/>
        <w:adjustRightInd w:val="0"/>
        <w:spacing w:before="280" w:after="0" w:line="240" w:lineRule="auto"/>
        <w:ind w:firstLine="540"/>
        <w:jc w:val="both"/>
        <w:rPr>
          <w:rFonts w:ascii="Times New Roman" w:hAnsi="Times New Roman" w:cs="Times New Roman"/>
          <w:sz w:val="28"/>
          <w:szCs w:val="28"/>
        </w:rPr>
      </w:pPr>
    </w:p>
    <w:sectPr w:rsidR="00A34D64" w:rsidRPr="00E42DA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A5E92"/>
    <w:multiLevelType w:val="hybridMultilevel"/>
    <w:tmpl w:val="9C68D08E"/>
    <w:lvl w:ilvl="0" w:tplc="6D68BE14">
      <w:start w:val="2"/>
      <w:numFmt w:val="decimal"/>
      <w:lvlText w:val="%1."/>
      <w:lvlJc w:val="left"/>
      <w:pPr>
        <w:tabs>
          <w:tab w:val="num" w:pos="360"/>
        </w:tabs>
        <w:ind w:left="360" w:hanging="360"/>
      </w:pPr>
    </w:lvl>
    <w:lvl w:ilvl="1" w:tplc="8EBA2282" w:tentative="1">
      <w:start w:val="1"/>
      <w:numFmt w:val="decimal"/>
      <w:lvlText w:val="%2."/>
      <w:lvlJc w:val="left"/>
      <w:pPr>
        <w:tabs>
          <w:tab w:val="num" w:pos="1080"/>
        </w:tabs>
        <w:ind w:left="1080" w:hanging="360"/>
      </w:pPr>
    </w:lvl>
    <w:lvl w:ilvl="2" w:tplc="409C00EE" w:tentative="1">
      <w:start w:val="1"/>
      <w:numFmt w:val="decimal"/>
      <w:lvlText w:val="%3."/>
      <w:lvlJc w:val="left"/>
      <w:pPr>
        <w:tabs>
          <w:tab w:val="num" w:pos="1800"/>
        </w:tabs>
        <w:ind w:left="1800" w:hanging="360"/>
      </w:pPr>
    </w:lvl>
    <w:lvl w:ilvl="3" w:tplc="F3D85EA0" w:tentative="1">
      <w:start w:val="1"/>
      <w:numFmt w:val="decimal"/>
      <w:lvlText w:val="%4."/>
      <w:lvlJc w:val="left"/>
      <w:pPr>
        <w:tabs>
          <w:tab w:val="num" w:pos="2520"/>
        </w:tabs>
        <w:ind w:left="2520" w:hanging="360"/>
      </w:pPr>
    </w:lvl>
    <w:lvl w:ilvl="4" w:tplc="7F22B7C4" w:tentative="1">
      <w:start w:val="1"/>
      <w:numFmt w:val="decimal"/>
      <w:lvlText w:val="%5."/>
      <w:lvlJc w:val="left"/>
      <w:pPr>
        <w:tabs>
          <w:tab w:val="num" w:pos="3240"/>
        </w:tabs>
        <w:ind w:left="3240" w:hanging="360"/>
      </w:pPr>
    </w:lvl>
    <w:lvl w:ilvl="5" w:tplc="4782CBF6" w:tentative="1">
      <w:start w:val="1"/>
      <w:numFmt w:val="decimal"/>
      <w:lvlText w:val="%6."/>
      <w:lvlJc w:val="left"/>
      <w:pPr>
        <w:tabs>
          <w:tab w:val="num" w:pos="3960"/>
        </w:tabs>
        <w:ind w:left="3960" w:hanging="360"/>
      </w:pPr>
    </w:lvl>
    <w:lvl w:ilvl="6" w:tplc="5400071A" w:tentative="1">
      <w:start w:val="1"/>
      <w:numFmt w:val="decimal"/>
      <w:lvlText w:val="%7."/>
      <w:lvlJc w:val="left"/>
      <w:pPr>
        <w:tabs>
          <w:tab w:val="num" w:pos="4680"/>
        </w:tabs>
        <w:ind w:left="4680" w:hanging="360"/>
      </w:pPr>
    </w:lvl>
    <w:lvl w:ilvl="7" w:tplc="C39021EE" w:tentative="1">
      <w:start w:val="1"/>
      <w:numFmt w:val="decimal"/>
      <w:lvlText w:val="%8."/>
      <w:lvlJc w:val="left"/>
      <w:pPr>
        <w:tabs>
          <w:tab w:val="num" w:pos="5400"/>
        </w:tabs>
        <w:ind w:left="5400" w:hanging="360"/>
      </w:pPr>
    </w:lvl>
    <w:lvl w:ilvl="8" w:tplc="0D864014" w:tentative="1">
      <w:start w:val="1"/>
      <w:numFmt w:val="decimal"/>
      <w:lvlText w:val="%9."/>
      <w:lvlJc w:val="left"/>
      <w:pPr>
        <w:tabs>
          <w:tab w:val="num" w:pos="6120"/>
        </w:tabs>
        <w:ind w:left="6120" w:hanging="360"/>
      </w:pPr>
    </w:lvl>
  </w:abstractNum>
  <w:abstractNum w:abstractNumId="1">
    <w:nsid w:val="13FF5B5B"/>
    <w:multiLevelType w:val="hybridMultilevel"/>
    <w:tmpl w:val="1B46BC6E"/>
    <w:lvl w:ilvl="0" w:tplc="A40E21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E7B506F"/>
    <w:multiLevelType w:val="hybridMultilevel"/>
    <w:tmpl w:val="D69EE578"/>
    <w:lvl w:ilvl="0" w:tplc="E1C8661E">
      <w:start w:val="4"/>
      <w:numFmt w:val="decimal"/>
      <w:lvlText w:val="%1."/>
      <w:lvlJc w:val="left"/>
      <w:pPr>
        <w:tabs>
          <w:tab w:val="num" w:pos="720"/>
        </w:tabs>
        <w:ind w:left="720" w:hanging="360"/>
      </w:pPr>
    </w:lvl>
    <w:lvl w:ilvl="1" w:tplc="F0A0B0A0" w:tentative="1">
      <w:start w:val="1"/>
      <w:numFmt w:val="decimal"/>
      <w:lvlText w:val="%2."/>
      <w:lvlJc w:val="left"/>
      <w:pPr>
        <w:tabs>
          <w:tab w:val="num" w:pos="1440"/>
        </w:tabs>
        <w:ind w:left="1440" w:hanging="360"/>
      </w:pPr>
    </w:lvl>
    <w:lvl w:ilvl="2" w:tplc="92A66906" w:tentative="1">
      <w:start w:val="1"/>
      <w:numFmt w:val="decimal"/>
      <w:lvlText w:val="%3."/>
      <w:lvlJc w:val="left"/>
      <w:pPr>
        <w:tabs>
          <w:tab w:val="num" w:pos="2160"/>
        </w:tabs>
        <w:ind w:left="2160" w:hanging="360"/>
      </w:pPr>
    </w:lvl>
    <w:lvl w:ilvl="3" w:tplc="91F870A2" w:tentative="1">
      <w:start w:val="1"/>
      <w:numFmt w:val="decimal"/>
      <w:lvlText w:val="%4."/>
      <w:lvlJc w:val="left"/>
      <w:pPr>
        <w:tabs>
          <w:tab w:val="num" w:pos="2880"/>
        </w:tabs>
        <w:ind w:left="2880" w:hanging="360"/>
      </w:pPr>
    </w:lvl>
    <w:lvl w:ilvl="4" w:tplc="7D383A34" w:tentative="1">
      <w:start w:val="1"/>
      <w:numFmt w:val="decimal"/>
      <w:lvlText w:val="%5."/>
      <w:lvlJc w:val="left"/>
      <w:pPr>
        <w:tabs>
          <w:tab w:val="num" w:pos="3600"/>
        </w:tabs>
        <w:ind w:left="3600" w:hanging="360"/>
      </w:pPr>
    </w:lvl>
    <w:lvl w:ilvl="5" w:tplc="601A2210" w:tentative="1">
      <w:start w:val="1"/>
      <w:numFmt w:val="decimal"/>
      <w:lvlText w:val="%6."/>
      <w:lvlJc w:val="left"/>
      <w:pPr>
        <w:tabs>
          <w:tab w:val="num" w:pos="4320"/>
        </w:tabs>
        <w:ind w:left="4320" w:hanging="360"/>
      </w:pPr>
    </w:lvl>
    <w:lvl w:ilvl="6" w:tplc="1656457E" w:tentative="1">
      <w:start w:val="1"/>
      <w:numFmt w:val="decimal"/>
      <w:lvlText w:val="%7."/>
      <w:lvlJc w:val="left"/>
      <w:pPr>
        <w:tabs>
          <w:tab w:val="num" w:pos="5040"/>
        </w:tabs>
        <w:ind w:left="5040" w:hanging="360"/>
      </w:pPr>
    </w:lvl>
    <w:lvl w:ilvl="7" w:tplc="5E2054A6" w:tentative="1">
      <w:start w:val="1"/>
      <w:numFmt w:val="decimal"/>
      <w:lvlText w:val="%8."/>
      <w:lvlJc w:val="left"/>
      <w:pPr>
        <w:tabs>
          <w:tab w:val="num" w:pos="5760"/>
        </w:tabs>
        <w:ind w:left="5760" w:hanging="360"/>
      </w:pPr>
    </w:lvl>
    <w:lvl w:ilvl="8" w:tplc="E4AC5E0E" w:tentative="1">
      <w:start w:val="1"/>
      <w:numFmt w:val="decimal"/>
      <w:lvlText w:val="%9."/>
      <w:lvlJc w:val="left"/>
      <w:pPr>
        <w:tabs>
          <w:tab w:val="num" w:pos="6480"/>
        </w:tabs>
        <w:ind w:left="6480" w:hanging="360"/>
      </w:pPr>
    </w:lvl>
  </w:abstractNum>
  <w:abstractNum w:abstractNumId="3">
    <w:nsid w:val="511B41A3"/>
    <w:multiLevelType w:val="hybridMultilevel"/>
    <w:tmpl w:val="B25876BE"/>
    <w:lvl w:ilvl="0" w:tplc="D2583842">
      <w:start w:val="3"/>
      <w:numFmt w:val="decimal"/>
      <w:lvlText w:val="%1."/>
      <w:lvlJc w:val="left"/>
      <w:pPr>
        <w:tabs>
          <w:tab w:val="num" w:pos="720"/>
        </w:tabs>
        <w:ind w:left="720" w:hanging="360"/>
      </w:pPr>
    </w:lvl>
    <w:lvl w:ilvl="1" w:tplc="A08A78A2" w:tentative="1">
      <w:start w:val="1"/>
      <w:numFmt w:val="decimal"/>
      <w:lvlText w:val="%2."/>
      <w:lvlJc w:val="left"/>
      <w:pPr>
        <w:tabs>
          <w:tab w:val="num" w:pos="1440"/>
        </w:tabs>
        <w:ind w:left="1440" w:hanging="360"/>
      </w:pPr>
    </w:lvl>
    <w:lvl w:ilvl="2" w:tplc="44EA559C" w:tentative="1">
      <w:start w:val="1"/>
      <w:numFmt w:val="decimal"/>
      <w:lvlText w:val="%3."/>
      <w:lvlJc w:val="left"/>
      <w:pPr>
        <w:tabs>
          <w:tab w:val="num" w:pos="2160"/>
        </w:tabs>
        <w:ind w:left="2160" w:hanging="360"/>
      </w:pPr>
    </w:lvl>
    <w:lvl w:ilvl="3" w:tplc="A3403A70" w:tentative="1">
      <w:start w:val="1"/>
      <w:numFmt w:val="decimal"/>
      <w:lvlText w:val="%4."/>
      <w:lvlJc w:val="left"/>
      <w:pPr>
        <w:tabs>
          <w:tab w:val="num" w:pos="2880"/>
        </w:tabs>
        <w:ind w:left="2880" w:hanging="360"/>
      </w:pPr>
    </w:lvl>
    <w:lvl w:ilvl="4" w:tplc="528C39B6" w:tentative="1">
      <w:start w:val="1"/>
      <w:numFmt w:val="decimal"/>
      <w:lvlText w:val="%5."/>
      <w:lvlJc w:val="left"/>
      <w:pPr>
        <w:tabs>
          <w:tab w:val="num" w:pos="3600"/>
        </w:tabs>
        <w:ind w:left="3600" w:hanging="360"/>
      </w:pPr>
    </w:lvl>
    <w:lvl w:ilvl="5" w:tplc="743CC420" w:tentative="1">
      <w:start w:val="1"/>
      <w:numFmt w:val="decimal"/>
      <w:lvlText w:val="%6."/>
      <w:lvlJc w:val="left"/>
      <w:pPr>
        <w:tabs>
          <w:tab w:val="num" w:pos="4320"/>
        </w:tabs>
        <w:ind w:left="4320" w:hanging="360"/>
      </w:pPr>
    </w:lvl>
    <w:lvl w:ilvl="6" w:tplc="B950E9C6" w:tentative="1">
      <w:start w:val="1"/>
      <w:numFmt w:val="decimal"/>
      <w:lvlText w:val="%7."/>
      <w:lvlJc w:val="left"/>
      <w:pPr>
        <w:tabs>
          <w:tab w:val="num" w:pos="5040"/>
        </w:tabs>
        <w:ind w:left="5040" w:hanging="360"/>
      </w:pPr>
    </w:lvl>
    <w:lvl w:ilvl="7" w:tplc="0450CFFE" w:tentative="1">
      <w:start w:val="1"/>
      <w:numFmt w:val="decimal"/>
      <w:lvlText w:val="%8."/>
      <w:lvlJc w:val="left"/>
      <w:pPr>
        <w:tabs>
          <w:tab w:val="num" w:pos="5760"/>
        </w:tabs>
        <w:ind w:left="5760" w:hanging="360"/>
      </w:pPr>
    </w:lvl>
    <w:lvl w:ilvl="8" w:tplc="D9F62CA2" w:tentative="1">
      <w:start w:val="1"/>
      <w:numFmt w:val="decimal"/>
      <w:lvlText w:val="%9."/>
      <w:lvlJc w:val="left"/>
      <w:pPr>
        <w:tabs>
          <w:tab w:val="num" w:pos="6480"/>
        </w:tabs>
        <w:ind w:left="6480" w:hanging="36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3A39"/>
    <w:rsid w:val="00054956"/>
    <w:rsid w:val="00070381"/>
    <w:rsid w:val="003D0768"/>
    <w:rsid w:val="004A5AFB"/>
    <w:rsid w:val="005A3B0C"/>
    <w:rsid w:val="006376C1"/>
    <w:rsid w:val="008B0DF2"/>
    <w:rsid w:val="00A23A39"/>
    <w:rsid w:val="00A34D64"/>
    <w:rsid w:val="00A43106"/>
    <w:rsid w:val="00E42DAB"/>
    <w:rsid w:val="00ED394E"/>
    <w:rsid w:val="00EE045D"/>
    <w:rsid w:val="00EE0A1D"/>
    <w:rsid w:val="00F03E3C"/>
    <w:rsid w:val="00F20B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4DF7B3-F0C8-46AA-A2A3-6355CC818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0A1D"/>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1"/>
    <w:basedOn w:val="a"/>
    <w:rsid w:val="00EE0A1D"/>
    <w:pPr>
      <w:spacing w:before="100" w:beforeAutospacing="1" w:after="100" w:afterAutospacing="1" w:line="240" w:lineRule="auto"/>
    </w:pPr>
    <w:rPr>
      <w:rFonts w:ascii="Tahoma" w:eastAsia="Times New Roman" w:hAnsi="Tahoma" w:cs="Tahoma"/>
      <w:sz w:val="20"/>
      <w:szCs w:val="20"/>
      <w:lang w:val="en-US"/>
    </w:rPr>
  </w:style>
  <w:style w:type="character" w:styleId="a3">
    <w:name w:val="Hyperlink"/>
    <w:basedOn w:val="a0"/>
    <w:uiPriority w:val="99"/>
    <w:rsid w:val="00EE0A1D"/>
    <w:rPr>
      <w:color w:val="0000FF"/>
      <w:u w:val="single"/>
    </w:rPr>
  </w:style>
  <w:style w:type="paragraph" w:customStyle="1" w:styleId="ConsPlusNormal">
    <w:name w:val="ConsPlusNormal"/>
    <w:rsid w:val="004A5AFB"/>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10">
    <w:name w:val="текст1"/>
    <w:basedOn w:val="a"/>
    <w:qFormat/>
    <w:rsid w:val="004A5AFB"/>
    <w:pPr>
      <w:spacing w:after="0" w:line="240" w:lineRule="auto"/>
      <w:ind w:firstLine="709"/>
      <w:jc w:val="both"/>
    </w:pPr>
    <w:rPr>
      <w:rFonts w:ascii="Times New Roman" w:eastAsia="Calibri" w:hAnsi="Times New Roman" w:cs="Times New Roman"/>
      <w:sz w:val="28"/>
      <w:szCs w:val="28"/>
    </w:rPr>
  </w:style>
  <w:style w:type="character" w:customStyle="1" w:styleId="2Exact">
    <w:name w:val="Основной текст (2) Exact"/>
    <w:basedOn w:val="a0"/>
    <w:rsid w:val="004A5AFB"/>
    <w:rPr>
      <w:rFonts w:ascii="Times New Roman" w:eastAsia="Times New Roman" w:hAnsi="Times New Roman" w:cs="Times New Roman"/>
      <w:b w:val="0"/>
      <w:bCs w:val="0"/>
      <w:i w:val="0"/>
      <w:iCs w:val="0"/>
      <w:smallCaps w:val="0"/>
      <w:strike w:val="0"/>
      <w:sz w:val="22"/>
      <w:szCs w:val="22"/>
      <w:u w:val="none"/>
    </w:rPr>
  </w:style>
  <w:style w:type="character" w:customStyle="1" w:styleId="2">
    <w:name w:val="Основной текст (2)_"/>
    <w:basedOn w:val="a0"/>
    <w:link w:val="20"/>
    <w:rsid w:val="004A5AFB"/>
    <w:rPr>
      <w:shd w:val="clear" w:color="auto" w:fill="FFFFFF"/>
    </w:rPr>
  </w:style>
  <w:style w:type="paragraph" w:customStyle="1" w:styleId="20">
    <w:name w:val="Основной текст (2)"/>
    <w:basedOn w:val="a"/>
    <w:link w:val="2"/>
    <w:rsid w:val="004A5AFB"/>
    <w:pPr>
      <w:widowControl w:val="0"/>
      <w:shd w:val="clear" w:color="auto" w:fill="FFFFFF"/>
      <w:spacing w:after="260" w:line="244" w:lineRule="exact"/>
    </w:pPr>
  </w:style>
  <w:style w:type="paragraph" w:styleId="a4">
    <w:name w:val="List Paragraph"/>
    <w:basedOn w:val="a"/>
    <w:link w:val="a5"/>
    <w:uiPriority w:val="34"/>
    <w:qFormat/>
    <w:rsid w:val="00EE045D"/>
    <w:pPr>
      <w:ind w:left="720"/>
      <w:contextualSpacing/>
    </w:pPr>
    <w:rPr>
      <w:rFonts w:ascii="Calibri" w:eastAsia="Times New Roman" w:hAnsi="Calibri" w:cs="Times New Roman"/>
      <w:sz w:val="20"/>
      <w:szCs w:val="20"/>
      <w:lang w:val="x-none" w:eastAsia="x-none"/>
    </w:rPr>
  </w:style>
  <w:style w:type="character" w:customStyle="1" w:styleId="a5">
    <w:name w:val="Абзац списка Знак"/>
    <w:link w:val="a4"/>
    <w:uiPriority w:val="34"/>
    <w:locked/>
    <w:rsid w:val="00EE045D"/>
    <w:rPr>
      <w:rFonts w:ascii="Calibri" w:eastAsia="Times New Roman" w:hAnsi="Calibri" w:cs="Times New Roman"/>
      <w:sz w:val="20"/>
      <w:szCs w:val="20"/>
      <w:lang w:val="x-none" w:eastAsia="x-none"/>
    </w:rPr>
  </w:style>
  <w:style w:type="character" w:styleId="a6">
    <w:name w:val="Strong"/>
    <w:uiPriority w:val="22"/>
    <w:qFormat/>
    <w:rsid w:val="00A43106"/>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1E04EF700D2BB3D3A508A99D20C9608AB4E1AC3AE071AEAD3C15350EA589C59E3FB8D08CD1EF301B7D97BB94FDAC5EDD94B69EAEB03BC45t9RBM" TargetMode="External"/><Relationship Id="rId13" Type="http://schemas.openxmlformats.org/officeDocument/2006/relationships/hyperlink" Target="consultantplus://offline/ref=763F40716C4510CDAFFB8342229E538DF49F8E6D2CBCD086B3A006C096858C5EFA92319FF9C5C694B6340A037C05083C8206D16C4429WEf7M" TargetMode="External"/><Relationship Id="rId3" Type="http://schemas.openxmlformats.org/officeDocument/2006/relationships/settings" Target="settings.xml"/><Relationship Id="rId7" Type="http://schemas.openxmlformats.org/officeDocument/2006/relationships/hyperlink" Target="consultantplus://offline/ref=71E04EF700D2BB3D3A508A99D20C9608AB4E1AC3AE071AEAD3C15350EA589C59E3FB8D0BCE1EF90AEA836BBD068DCEF1DF5177ECF500tBR5M" TargetMode="External"/><Relationship Id="rId12" Type="http://schemas.openxmlformats.org/officeDocument/2006/relationships/hyperlink" Target="consultantplus://offline/ref=763F40716C4510CDAFFB8342229E538DF49F8E6D2CBCD086B3A006C096858C5EFA92319CF2C6CC94B6340A037C05083C8206D16C4429WEf7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99AC20C8341F785111B9A0EC8A54D4B5A68358DF8FA1C5C46AB2C3932868DB4C3EB918B4A223654CF48CE051D38F3AD900D08E6C5D4D0BQ0M" TargetMode="External"/><Relationship Id="rId11" Type="http://schemas.openxmlformats.org/officeDocument/2006/relationships/hyperlink" Target="consultantplus://offline/ref=763F40716C4510CDAFFB8342229E538DF49E82622EBCD086B3A006C096858C5EE8926993F3C2D19FE67B4C5670W0fEM" TargetMode="External"/><Relationship Id="rId5" Type="http://schemas.openxmlformats.org/officeDocument/2006/relationships/hyperlink" Target="consultantplus://offline/ref=99AC20C8341F785111B9A0EC8A54D4B5A68358DF8FA1C5C46AB2C3932868DB4C3EB918B4A223624CF48CE051D38F3AD900D08E6C5D4D0BQ0M" TargetMode="External"/><Relationship Id="rId15" Type="http://schemas.openxmlformats.org/officeDocument/2006/relationships/hyperlink" Target="consultantplus://offline/ref=26D7F198EA1B419EF8D4D67074685BD7824313641A31EEA2E84E5C734F582C442AD81154A350A5EDA09267BEABC49A1B656C5767064Ei7hBM" TargetMode="External"/><Relationship Id="rId10" Type="http://schemas.openxmlformats.org/officeDocument/2006/relationships/hyperlink" Target="consultantplus://offline/ref=6B32B80986AB0EA7199EF06E0062CD213EB84D0E3736F9132DB519D7A257C96236104893E4A8641AD727F68446C005F8C8CD89815BDBP2M" TargetMode="External"/><Relationship Id="rId4" Type="http://schemas.openxmlformats.org/officeDocument/2006/relationships/webSettings" Target="webSettings.xml"/><Relationship Id="rId9" Type="http://schemas.openxmlformats.org/officeDocument/2006/relationships/hyperlink" Target="consultantplus://offline/ref=634094C1C1B7AB3B7FDF588F0F3941BD0F26657A63A8D6FEE50197330806693BAAAD2764D8899CD364F58F7DE9A4DE04A6C3DAD18ABCfES8M" TargetMode="External"/><Relationship Id="rId14" Type="http://schemas.openxmlformats.org/officeDocument/2006/relationships/hyperlink" Target="consultantplus://offline/ref=26D7F198EA1B419EF8D4D67074685BD78243126F1C3CEEA2E84E5C734F582C442AD81152A755A0E7F6C877BAE293910763764961184D7255i7h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1143</Words>
  <Characters>6516</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Брожек С.О.</dc:creator>
  <cp:keywords/>
  <dc:description/>
  <cp:lastModifiedBy>Брожек С.О.</cp:lastModifiedBy>
  <cp:revision>2</cp:revision>
  <dcterms:created xsi:type="dcterms:W3CDTF">2019-04-26T12:34:00Z</dcterms:created>
  <dcterms:modified xsi:type="dcterms:W3CDTF">2019-04-26T12:34:00Z</dcterms:modified>
</cp:coreProperties>
</file>