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DC6">
        <w:rPr>
          <w:rFonts w:ascii="Times New Roman" w:hAnsi="Times New Roman" w:cs="Times New Roman"/>
          <w:b/>
          <w:sz w:val="24"/>
          <w:szCs w:val="24"/>
        </w:rPr>
        <w:t>Юридическое лицо приняло к утверждению новый коллективный договор, в котором не предусмотрены некоторые положения.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DC6">
        <w:rPr>
          <w:rFonts w:ascii="Times New Roman" w:hAnsi="Times New Roman" w:cs="Times New Roman"/>
          <w:sz w:val="24"/>
          <w:szCs w:val="24"/>
        </w:rPr>
        <w:t>Коллективный договор – это правовой акт, который разрабатывается сторонами трудовых отношений и заключается между работодателем и работниками через их представителей. Порядок утверждения коллективного договора предусмотрен главой 6 ТК РФ. Процедура носит название «коллективные переговоры», по ее результатам осуществляется согласование положений договора и его утверждение.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DC6">
        <w:rPr>
          <w:rFonts w:ascii="Times New Roman" w:hAnsi="Times New Roman" w:cs="Times New Roman"/>
          <w:sz w:val="24"/>
          <w:szCs w:val="24"/>
        </w:rPr>
        <w:t>Утверждают договор представители сотрудников и работодателя, путем его подписан</w:t>
      </w:r>
      <w:r>
        <w:rPr>
          <w:rFonts w:ascii="Times New Roman" w:hAnsi="Times New Roman" w:cs="Times New Roman"/>
          <w:sz w:val="24"/>
          <w:szCs w:val="24"/>
        </w:rPr>
        <w:t>ия, согласно ч. 1 ст. 43 ТК РФ.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DC6">
        <w:rPr>
          <w:rFonts w:ascii="Times New Roman" w:hAnsi="Times New Roman" w:cs="Times New Roman"/>
          <w:sz w:val="24"/>
          <w:szCs w:val="24"/>
        </w:rPr>
        <w:t>Подписать договор от име</w:t>
      </w:r>
      <w:r>
        <w:rPr>
          <w:rFonts w:ascii="Times New Roman" w:hAnsi="Times New Roman" w:cs="Times New Roman"/>
          <w:sz w:val="24"/>
          <w:szCs w:val="24"/>
        </w:rPr>
        <w:t>ни сотрудников может: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лицо, которое было избрано на общем собрании работников, и представляет их интересы;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председатель профсоюзной организации, если интересы работников в коллективных переговорах представляет профсоюз.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DC6">
        <w:rPr>
          <w:rFonts w:ascii="Times New Roman" w:hAnsi="Times New Roman" w:cs="Times New Roman"/>
          <w:sz w:val="24"/>
          <w:szCs w:val="24"/>
        </w:rPr>
        <w:t>От имени работодателя могут действо</w:t>
      </w:r>
      <w:r>
        <w:rPr>
          <w:rFonts w:ascii="Times New Roman" w:hAnsi="Times New Roman" w:cs="Times New Roman"/>
          <w:sz w:val="24"/>
          <w:szCs w:val="24"/>
        </w:rPr>
        <w:t>вать: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единоличный исполнительный орган организации (например, директор);</w:t>
      </w:r>
    </w:p>
    <w:p w:rsidR="00B32DB3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представитель, действующий на основании доверенности или приказа.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DC6">
        <w:rPr>
          <w:rFonts w:ascii="Times New Roman" w:hAnsi="Times New Roman" w:cs="Times New Roman"/>
          <w:sz w:val="24"/>
          <w:szCs w:val="24"/>
        </w:rPr>
        <w:t>Содержание и структура коллективного договора определяются сторонами.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DC6">
        <w:rPr>
          <w:rFonts w:ascii="Times New Roman" w:hAnsi="Times New Roman" w:cs="Times New Roman"/>
          <w:sz w:val="24"/>
          <w:szCs w:val="24"/>
        </w:rPr>
        <w:t>В коллективный договор могут включаться обязательства работников и работодателя по следующим вопросам: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формы, системы и размеры оплаты труда;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выплата пособий, компенсаций;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механизм регулирования оплаты труда с учетом роста цен, уровня инфляции, выполнения показателей, определенных коллективным договором;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занятость, переобучение, условия высвобождения работников;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рабочее время и время отдыха, включая вопросы предоставления и продолжительности отпусков;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улучшение условий и охраны труда работников, в том числе женщин и молодежи;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соблюдение интересов работников при приватизации государственного и муниципального имущества;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экологическая безопасность и охрана здоровья работников на производстве;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гарантии и льготы работникам, совмещающим работу с обучением;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оздоровление и отдых работников и членов их семей;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частичная или полная оплата питания работников;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контроль за выполнением коллективного договора, порядок внесения в него изменений и дополнений, ответственность сторон, обеспечение нормальных условий деятельности представителей работников, порядок информирования работников о выполнении коллективного договора;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отказ от забастовок при выполнении соответствующих условий коллективного договора;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5DC6">
        <w:rPr>
          <w:rFonts w:ascii="Times New Roman" w:hAnsi="Times New Roman" w:cs="Times New Roman"/>
          <w:sz w:val="24"/>
          <w:szCs w:val="24"/>
        </w:rPr>
        <w:t>другие в</w:t>
      </w:r>
      <w:r>
        <w:rPr>
          <w:rFonts w:ascii="Times New Roman" w:hAnsi="Times New Roman" w:cs="Times New Roman"/>
          <w:sz w:val="24"/>
          <w:szCs w:val="24"/>
        </w:rPr>
        <w:t>опросы, определенные сторонами.</w:t>
      </w:r>
    </w:p>
    <w:p w:rsid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DC6">
        <w:rPr>
          <w:rFonts w:ascii="Times New Roman" w:hAnsi="Times New Roman" w:cs="Times New Roman"/>
          <w:sz w:val="24"/>
          <w:szCs w:val="24"/>
        </w:rPr>
        <w:t>В коллективном договоре с учетом финансово-экономического положения работодателя могут устанавливаться льготы и преимущества для работников, условия труда, более благоприятные по сравнению с установленными законами, иными нормативными правовыми актами, соглашениями.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Статья 41 Трудового кодекса РФ </w:t>
      </w:r>
      <w:r w:rsidRPr="00575DC6">
        <w:rPr>
          <w:rFonts w:ascii="Times New Roman" w:hAnsi="Times New Roman" w:cs="Times New Roman"/>
          <w:sz w:val="24"/>
          <w:szCs w:val="24"/>
        </w:rPr>
        <w:t>дает примерный перечень вопросов, обязательства по которым могут включаться в коллективный договор. Этот перечень имеет рекомендательный характер и имеет целью дать сторонам социального партнерства представление о возможном содержании коллективного договора.</w:t>
      </w:r>
    </w:p>
    <w:p w:rsid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DC6">
        <w:rPr>
          <w:rFonts w:ascii="Times New Roman" w:hAnsi="Times New Roman" w:cs="Times New Roman"/>
          <w:sz w:val="24"/>
          <w:szCs w:val="24"/>
        </w:rPr>
        <w:t>По указанным в ст. 41 вопросам стороны могут предусмотреть как нормы права, так и обязательства, которые исчерпываются однократным выполнением, например, перечисление определенных денежных сумм для приобретения спецодежды, ремонт в производственных помещениях, снабжение оргтехникой представительного органа работников.</w:t>
      </w:r>
    </w:p>
    <w:p w:rsidR="00575DC6" w:rsidRPr="00575DC6" w:rsidRDefault="00575DC6" w:rsidP="00575D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75DC6" w:rsidRPr="00575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126"/>
    <w:rsid w:val="00575DC6"/>
    <w:rsid w:val="00B32DB3"/>
    <w:rsid w:val="00E1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60430-5EE1-47AF-8753-883004A4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Гайворонская Я.С.</dc:creator>
  <cp:keywords/>
  <dc:description/>
  <cp:lastModifiedBy>Гайворонская Я.С.</cp:lastModifiedBy>
  <cp:revision>2</cp:revision>
  <dcterms:created xsi:type="dcterms:W3CDTF">2019-08-01T07:54:00Z</dcterms:created>
  <dcterms:modified xsi:type="dcterms:W3CDTF">2019-08-01T08:02:00Z</dcterms:modified>
</cp:coreProperties>
</file>