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980" w:rsidRPr="00347980" w:rsidRDefault="00347980" w:rsidP="00347980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 с вступлением в силу с 1 января 2021 г. новых правил по охране труда, устанавливающих государственные нормативные требования охраны труда при осуществлении трудовой деятельности по видам экономической деятельности и видам выполняемых работ, разработанных в рамках реализации механизма "регуляторной гильотины"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Государственная инспекция труда в Ставропольском крае</w:t>
      </w:r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разъясн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яет</w:t>
      </w:r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следующее.</w:t>
      </w:r>
      <w:bookmarkStart w:id="0" w:name="_GoBack"/>
      <w:bookmarkEnd w:id="0"/>
    </w:p>
    <w:p w:rsidR="00347980" w:rsidRPr="00347980" w:rsidRDefault="00347980" w:rsidP="00347980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dst100004"/>
      <w:bookmarkEnd w:id="1"/>
      <w:proofErr w:type="gramStart"/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 </w:t>
      </w:r>
      <w:hyperlink r:id="rId5" w:anchor="dst1571" w:history="1">
        <w:r w:rsidRPr="00347980">
          <w:rPr>
            <w:rFonts w:ascii="Times New Roman" w:eastAsia="Times New Roman" w:hAnsi="Times New Roman" w:cs="Times New Roman"/>
            <w:color w:val="666699"/>
            <w:sz w:val="28"/>
            <w:szCs w:val="28"/>
            <w:lang w:eastAsia="ru-RU"/>
          </w:rPr>
          <w:t>статьей 225</w:t>
        </w:r>
      </w:hyperlink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Трудового кодекса Российской Федерации все работники, в том числе руководители организаций, а также работодатели - индивидуальные предприниматели, обязаны проходить обучение по охране труда и проверку знания требований охраны труда в порядке, установленном уполномоченным Правительством Российской Федерации федеральным органом исполнительной власти с учетом мнения Российской трехсторонней комиссии по регулированию социально-трудовых отношений.</w:t>
      </w:r>
      <w:proofErr w:type="gramEnd"/>
    </w:p>
    <w:p w:rsidR="00347980" w:rsidRPr="00347980" w:rsidRDefault="00347980" w:rsidP="00347980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dst100005"/>
      <w:bookmarkEnd w:id="2"/>
      <w:proofErr w:type="gramStart"/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соответствии с </w:t>
      </w:r>
      <w:hyperlink r:id="rId6" w:anchor="dst100076" w:history="1">
        <w:r>
          <w:rPr>
            <w:rFonts w:ascii="Times New Roman" w:eastAsia="Times New Roman" w:hAnsi="Times New Roman" w:cs="Times New Roman"/>
            <w:color w:val="666699"/>
            <w:sz w:val="28"/>
            <w:szCs w:val="28"/>
            <w:lang w:eastAsia="ru-RU"/>
          </w:rPr>
          <w:t>п</w:t>
        </w:r>
        <w:r w:rsidRPr="00347980">
          <w:rPr>
            <w:rFonts w:ascii="Times New Roman" w:eastAsia="Times New Roman" w:hAnsi="Times New Roman" w:cs="Times New Roman"/>
            <w:color w:val="666699"/>
            <w:sz w:val="28"/>
            <w:szCs w:val="28"/>
            <w:lang w:eastAsia="ru-RU"/>
          </w:rPr>
          <w:t>унктом 3.1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порядка обучения по охране труда,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утвержденного</w:t>
      </w:r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7" w:anchor="dst0" w:history="1">
        <w:r w:rsidRPr="00347980">
          <w:rPr>
            <w:rFonts w:ascii="Times New Roman" w:eastAsia="Times New Roman" w:hAnsi="Times New Roman" w:cs="Times New Roman"/>
            <w:color w:val="666699"/>
            <w:sz w:val="28"/>
            <w:szCs w:val="28"/>
            <w:lang w:eastAsia="ru-RU"/>
          </w:rPr>
          <w:t>постановление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Минтруда России и Минобразования России от 13 января 2003 г. N 1/29 определено, что проверку теоретических знаний требований охраны труда и практических навыков безопасной работы работников рабочих профессий проводят непосредственные руководители работ в объеме знаний требований правил и инструкций по охране труда, а при необходимости - в</w:t>
      </w:r>
      <w:proofErr w:type="gramEnd"/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объеме</w:t>
      </w:r>
      <w:proofErr w:type="gramEnd"/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знаний дополнительных специальных требований безопасности и охраны труда.</w:t>
      </w:r>
    </w:p>
    <w:p w:rsidR="00347980" w:rsidRPr="00347980" w:rsidRDefault="00347980" w:rsidP="00347980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dst100006"/>
      <w:bookmarkEnd w:id="3"/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этом внеочередная проверка </w:t>
      </w:r>
      <w:proofErr w:type="gramStart"/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знаний требований охраны труда работников организаций</w:t>
      </w:r>
      <w:proofErr w:type="gramEnd"/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независимо от срока проведения предыдущей проверки проводится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том числе и при введении новых или внесении изменений и дополнений в действующие законодательные и иные нормативные правовые акты, содержащие требования охраны труда. В данном случае осуществляется проверка знаний только этих законодательных и нормативных правовых актов (</w:t>
      </w:r>
      <w:hyperlink r:id="rId8" w:anchor="dst100078" w:history="1">
        <w:r w:rsidRPr="00347980">
          <w:rPr>
            <w:rFonts w:ascii="Times New Roman" w:eastAsia="Times New Roman" w:hAnsi="Times New Roman" w:cs="Times New Roman"/>
            <w:color w:val="666699"/>
            <w:sz w:val="28"/>
            <w:szCs w:val="28"/>
            <w:lang w:eastAsia="ru-RU"/>
          </w:rPr>
          <w:t>пункт 3.3</w:t>
        </w:r>
      </w:hyperlink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Порядка).</w:t>
      </w:r>
    </w:p>
    <w:p w:rsidR="00347980" w:rsidRPr="00347980" w:rsidRDefault="00347980" w:rsidP="00347980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dst100007"/>
      <w:bookmarkEnd w:id="4"/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Учитывая изложенное, а также в связи с поступающими обращениями, что вследствие вступления в силу новых правил по охране труда работодателями должна быть организована внеочередная проверка знаний по охране труда работников в объеме тех новых правил по охране труда, которые регулируют трудовую деятельность работников. При этом в силу </w:t>
      </w:r>
      <w:hyperlink r:id="rId9" w:anchor="dst100052" w:history="1">
        <w:r w:rsidRPr="00347980">
          <w:rPr>
            <w:rFonts w:ascii="Times New Roman" w:eastAsia="Times New Roman" w:hAnsi="Times New Roman" w:cs="Times New Roman"/>
            <w:color w:val="666699"/>
            <w:sz w:val="28"/>
            <w:szCs w:val="28"/>
            <w:lang w:eastAsia="ru-RU"/>
          </w:rPr>
          <w:t>пункта 2.2.3</w:t>
        </w:r>
      </w:hyperlink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Порядка форма, порядок (включая сроки проведения) и продолжительность </w:t>
      </w:r>
      <w:proofErr w:type="gramStart"/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проверки знания требований охраны труда работников</w:t>
      </w:r>
      <w:proofErr w:type="gramEnd"/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устанавливаются работодателем (или уполномоченным им лицом) в соответствии с нормативными правовыми актами, регулирующими безопасность конкретных видов работ.</w:t>
      </w:r>
    </w:p>
    <w:p w:rsidR="00347980" w:rsidRPr="00347980" w:rsidRDefault="00347980" w:rsidP="00347980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dst100008"/>
      <w:bookmarkEnd w:id="5"/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учетом изложенного работодатель вправе организовать проведение внеочередной проверки знания новых правил по охране труда в своей комиссии, созданной в соответствии с </w:t>
      </w:r>
      <w:hyperlink r:id="rId10" w:anchor="dst100012" w:history="1">
        <w:r w:rsidRPr="00347980">
          <w:rPr>
            <w:rFonts w:ascii="Times New Roman" w:eastAsia="Times New Roman" w:hAnsi="Times New Roman" w:cs="Times New Roman"/>
            <w:color w:val="666699"/>
            <w:sz w:val="28"/>
            <w:szCs w:val="28"/>
            <w:lang w:eastAsia="ru-RU"/>
          </w:rPr>
          <w:t>Порядком</w:t>
        </w:r>
      </w:hyperlink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47980" w:rsidRPr="00347980" w:rsidRDefault="00347980" w:rsidP="00347980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dst100009"/>
      <w:bookmarkEnd w:id="6"/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этом</w:t>
      </w:r>
      <w:proofErr w:type="gramStart"/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мнению Минтруда России, члены комиссии работодателя в связи с выходом новых правил по охране труда должны пройти обучение в организациях, осуществляющих функции по проведению обучения работодателей и работников вопросам охраны труда.</w:t>
      </w:r>
    </w:p>
    <w:p w:rsidR="00347980" w:rsidRPr="00347980" w:rsidRDefault="00347980" w:rsidP="00347980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dst100010"/>
      <w:bookmarkEnd w:id="7"/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Одновременно информируем о том, что результаты внеочередной проверки знаний оформляются протоколом (в том числе обучение работам на высоте, работам в ограниченных и замкнутых пространствах и другие), как и результаты любой проверки знаний на основании </w:t>
      </w:r>
      <w:hyperlink r:id="rId11" w:anchor="dst100091" w:history="1">
        <w:r w:rsidRPr="00347980">
          <w:rPr>
            <w:rFonts w:ascii="Times New Roman" w:eastAsia="Times New Roman" w:hAnsi="Times New Roman" w:cs="Times New Roman"/>
            <w:color w:val="666699"/>
            <w:sz w:val="28"/>
            <w:szCs w:val="28"/>
            <w:lang w:eastAsia="ru-RU"/>
          </w:rPr>
          <w:t>пункта 3.6</w:t>
        </w:r>
      </w:hyperlink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Порядка обучения. При этом согласно форме протокола указывается тип проверки знаний "внеочередная".</w:t>
      </w:r>
    </w:p>
    <w:p w:rsidR="00347980" w:rsidRPr="00347980" w:rsidRDefault="00347980" w:rsidP="00347980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dst100011"/>
      <w:bookmarkEnd w:id="8"/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связи с </w:t>
      </w:r>
      <w:proofErr w:type="gramStart"/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вышеизложенным</w:t>
      </w:r>
      <w:proofErr w:type="gramEnd"/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сведения о внеочередной проверке знаний </w:t>
      </w:r>
      <w:r w:rsidR="002B5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</w:t>
      </w:r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вносить в раздел удостоверения "Сведения о повторных проверках знаний требований охраны труда". </w:t>
      </w:r>
      <w:proofErr w:type="gramStart"/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этом имеющиеся удостоверения о прохождении работниками обучения по охране труда, обучения безопасным методам и приемам выполнения работ (в том числе обучение работам на высоте, работам в ограниченных и замкнутых пространствах и другие), выданные до вступления в силу новых правил по охране труда, признаются действительными до окончания их срока действия при наличии отметки о внеочередной проверке знаний.</w:t>
      </w:r>
      <w:proofErr w:type="gramEnd"/>
    </w:p>
    <w:p w:rsidR="00347980" w:rsidRPr="00347980" w:rsidRDefault="00347980" w:rsidP="00347980">
      <w:pPr>
        <w:shd w:val="clear" w:color="auto" w:fill="FFFFFF"/>
        <w:spacing w:after="0" w:line="31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dst100012"/>
      <w:bookmarkEnd w:id="9"/>
      <w:proofErr w:type="gramStart"/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Обращаем внимание, что в соответствии с </w:t>
      </w:r>
      <w:hyperlink r:id="rId12" w:anchor="dst852" w:history="1">
        <w:r w:rsidRPr="00347980">
          <w:rPr>
            <w:rFonts w:ascii="Times New Roman" w:eastAsia="Times New Roman" w:hAnsi="Times New Roman" w:cs="Times New Roman"/>
            <w:color w:val="666699"/>
            <w:sz w:val="28"/>
            <w:szCs w:val="28"/>
            <w:lang w:eastAsia="ru-RU"/>
          </w:rPr>
          <w:t>абзацами 7</w:t>
        </w:r>
      </w:hyperlink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hyperlink r:id="rId13" w:anchor="dst1640" w:history="1">
        <w:r w:rsidRPr="00347980">
          <w:rPr>
            <w:rFonts w:ascii="Times New Roman" w:eastAsia="Times New Roman" w:hAnsi="Times New Roman" w:cs="Times New Roman"/>
            <w:color w:val="666699"/>
            <w:sz w:val="28"/>
            <w:szCs w:val="28"/>
            <w:lang w:eastAsia="ru-RU"/>
          </w:rPr>
          <w:t>21</w:t>
        </w:r>
      </w:hyperlink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 </w:t>
      </w:r>
      <w:hyperlink r:id="rId14" w:anchor="dst101306" w:history="1">
        <w:r w:rsidRPr="00347980">
          <w:rPr>
            <w:rFonts w:ascii="Times New Roman" w:eastAsia="Times New Roman" w:hAnsi="Times New Roman" w:cs="Times New Roman"/>
            <w:color w:val="666699"/>
            <w:sz w:val="28"/>
            <w:szCs w:val="28"/>
            <w:lang w:eastAsia="ru-RU"/>
          </w:rPr>
          <w:t>23 статьи 212</w:t>
        </w:r>
      </w:hyperlink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Трудового Кодекса Российской Федерации и в связи с вступлением в силу с 1 января 2021 г. новых правил по охране труда должна быть организована работа по актуализации комплекта нормативных правовых актов, содержащих требования охраны труда в соответствии со спецификой своей деятельности, в том числе инструкций по охране труда</w:t>
      </w:r>
      <w:proofErr w:type="gramEnd"/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программ </w:t>
      </w:r>
      <w:proofErr w:type="gramStart"/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 по охране</w:t>
      </w:r>
      <w:proofErr w:type="gramEnd"/>
      <w:r w:rsidRPr="0034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 работников, информационных материалов, использующихся в целях информирования работников об условиях и охране труда на рабочих местах, о риске повреждения здоровья в объеме тех новых правил по охране труда, которые регулируют трудовую деятельность работников.</w:t>
      </w:r>
    </w:p>
    <w:p w:rsidR="00347980" w:rsidRDefault="00347980">
      <w:pPr>
        <w:rPr>
          <w:rFonts w:ascii="Times New Roman" w:hAnsi="Times New Roman" w:cs="Times New Roman"/>
          <w:sz w:val="28"/>
          <w:szCs w:val="28"/>
        </w:rPr>
      </w:pPr>
    </w:p>
    <w:p w:rsidR="00347980" w:rsidRDefault="00347980">
      <w:pPr>
        <w:rPr>
          <w:rFonts w:ascii="Times New Roman" w:hAnsi="Times New Roman" w:cs="Times New Roman"/>
          <w:sz w:val="28"/>
          <w:szCs w:val="28"/>
        </w:rPr>
      </w:pPr>
    </w:p>
    <w:p w:rsidR="00C0792A" w:rsidRPr="00347980" w:rsidRDefault="00347980">
      <w:pPr>
        <w:rPr>
          <w:rFonts w:ascii="Times New Roman" w:hAnsi="Times New Roman" w:cs="Times New Roman"/>
          <w:sz w:val="28"/>
          <w:szCs w:val="28"/>
        </w:rPr>
      </w:pPr>
      <w:r w:rsidRPr="00347980">
        <w:rPr>
          <w:rFonts w:ascii="Times New Roman" w:hAnsi="Times New Roman" w:cs="Times New Roman"/>
          <w:sz w:val="28"/>
          <w:szCs w:val="28"/>
        </w:rPr>
        <w:t>письмо Министерства труда и социальной защиты Российской Федерации  от 14 января 2021 г. N 15-2/10/В-167</w:t>
      </w:r>
    </w:p>
    <w:sectPr w:rsidR="00C0792A" w:rsidRPr="00347980" w:rsidSect="00C0792A">
      <w:pgSz w:w="11906" w:h="16838"/>
      <w:pgMar w:top="1134" w:right="567" w:bottom="517" w:left="1134" w:header="1134" w:footer="516" w:gutter="0"/>
      <w:cols w:space="708"/>
      <w:docGrid w:linePitch="2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3"/>
  <w:proofState w:spelling="clean" w:grammar="clean"/>
  <w:defaultTabStop w:val="708"/>
  <w:drawingGridHorizontalSpacing w:val="10"/>
  <w:drawingGridVerticalSpacing w:val="27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980"/>
    <w:rsid w:val="00171869"/>
    <w:rsid w:val="002B5E4F"/>
    <w:rsid w:val="00347980"/>
    <w:rsid w:val="00730444"/>
    <w:rsid w:val="009E7D28"/>
    <w:rsid w:val="00C0792A"/>
    <w:rsid w:val="00EE2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1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8522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757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727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334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06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79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696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835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31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30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09079/" TargetMode="External"/><Relationship Id="rId13" Type="http://schemas.openxmlformats.org/officeDocument/2006/relationships/hyperlink" Target="http://www.consultant.ru/document/cons_doc_LAW_370225/72cdf543d373583d0fe6af9b0f102a7b5c58fb6b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209079/" TargetMode="External"/><Relationship Id="rId12" Type="http://schemas.openxmlformats.org/officeDocument/2006/relationships/hyperlink" Target="http://www.consultant.ru/document/cons_doc_LAW_370225/72cdf543d373583d0fe6af9b0f102a7b5c58fb6b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209079/" TargetMode="External"/><Relationship Id="rId11" Type="http://schemas.openxmlformats.org/officeDocument/2006/relationships/hyperlink" Target="http://www.consultant.ru/document/cons_doc_LAW_209079/" TargetMode="External"/><Relationship Id="rId5" Type="http://schemas.openxmlformats.org/officeDocument/2006/relationships/hyperlink" Target="http://www.consultant.ru/document/cons_doc_LAW_370225/f184ddd9da693cb68e264dc8dd028748257b9b03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document/cons_doc_LAW_20907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209079/" TargetMode="External"/><Relationship Id="rId14" Type="http://schemas.openxmlformats.org/officeDocument/2006/relationships/hyperlink" Target="http://www.consultant.ru/document/cons_doc_LAW_370225/72cdf543d373583d0fe6af9b0f102a7b5c58fb6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ТеховаОА</dc:creator>
  <cp:lastModifiedBy>ТеховаОА</cp:lastModifiedBy>
  <cp:revision>2</cp:revision>
  <dcterms:created xsi:type="dcterms:W3CDTF">2021-01-20T11:19:00Z</dcterms:created>
  <dcterms:modified xsi:type="dcterms:W3CDTF">2021-01-20T11:19:00Z</dcterms:modified>
</cp:coreProperties>
</file>